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2746"/>
        <w:gridCol w:w="3796"/>
      </w:tblGrid>
      <w:tr w:rsidR="00FE2DD5" w:rsidRPr="001E0C6F" w:rsidTr="001E0C6F">
        <w:tc>
          <w:tcPr>
            <w:tcW w:w="2746" w:type="dxa"/>
          </w:tcPr>
          <w:p w:rsidR="00FE2DD5" w:rsidRPr="001E0C6F" w:rsidRDefault="00FE2DD5" w:rsidP="003670A0">
            <w:pPr>
              <w:spacing w:after="0" w:line="240" w:lineRule="auto"/>
              <w:jc w:val="both"/>
              <w:rPr>
                <w:lang w:val="tr-TR"/>
              </w:rPr>
            </w:pPr>
            <w:r w:rsidRPr="001E0C6F">
              <w:rPr>
                <w:lang w:val="tr-TR"/>
              </w:rPr>
              <w:t>Sayfa 1/</w:t>
            </w:r>
          </w:p>
          <w:p w:rsidR="00FE2DD5" w:rsidRPr="001E0C6F" w:rsidRDefault="00FE2DD5" w:rsidP="003670A0">
            <w:pPr>
              <w:spacing w:after="0" w:line="240" w:lineRule="auto"/>
              <w:jc w:val="both"/>
              <w:rPr>
                <w:lang w:val="tr-TR"/>
              </w:rPr>
            </w:pPr>
          </w:p>
        </w:tc>
        <w:tc>
          <w:tcPr>
            <w:tcW w:w="2746" w:type="dxa"/>
          </w:tcPr>
          <w:p w:rsidR="00FE2DD5" w:rsidRPr="001E0C6F" w:rsidRDefault="00FE2DD5" w:rsidP="003670A0">
            <w:pPr>
              <w:spacing w:after="0" w:line="240" w:lineRule="auto"/>
              <w:jc w:val="both"/>
              <w:rPr>
                <w:lang w:val="tr-TR"/>
              </w:rPr>
            </w:pPr>
            <w:proofErr w:type="spellStart"/>
            <w:r w:rsidRPr="001E0C6F">
              <w:rPr>
                <w:lang w:val="tr-TR"/>
              </w:rPr>
              <w:t>Legrand</w:t>
            </w:r>
            <w:proofErr w:type="spellEnd"/>
            <w:r w:rsidRPr="001E0C6F">
              <w:rPr>
                <w:lang w:val="tr-TR"/>
              </w:rPr>
              <w:t xml:space="preserve"> </w:t>
            </w:r>
            <w:proofErr w:type="gramStart"/>
            <w:r w:rsidRPr="001E0C6F">
              <w:rPr>
                <w:lang w:val="tr-TR"/>
              </w:rPr>
              <w:t>prosedürü</w:t>
            </w:r>
            <w:proofErr w:type="gramEnd"/>
          </w:p>
        </w:tc>
        <w:tc>
          <w:tcPr>
            <w:tcW w:w="3796" w:type="dxa"/>
            <w:vMerge w:val="restart"/>
          </w:tcPr>
          <w:p w:rsidR="00FE2DD5" w:rsidRPr="001E0C6F" w:rsidRDefault="00BB3AAB" w:rsidP="003670A0">
            <w:pPr>
              <w:spacing w:after="0" w:line="240" w:lineRule="auto"/>
              <w:jc w:val="both"/>
              <w:rPr>
                <w:lang w:val="tr-TR"/>
              </w:rPr>
            </w:pPr>
            <w:r>
              <w:rPr>
                <w:noProof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style="width:177.6pt;height:63.6pt;visibility:visible">
                  <v:imagedata r:id="rId5" o:title=""/>
                </v:shape>
              </w:pict>
            </w:r>
          </w:p>
        </w:tc>
      </w:tr>
      <w:tr w:rsidR="00FE2DD5" w:rsidRPr="001E0C6F" w:rsidTr="001E0C6F">
        <w:trPr>
          <w:trHeight w:val="270"/>
        </w:trPr>
        <w:tc>
          <w:tcPr>
            <w:tcW w:w="5492" w:type="dxa"/>
            <w:gridSpan w:val="2"/>
            <w:vMerge w:val="restart"/>
          </w:tcPr>
          <w:p w:rsidR="00FE2DD5" w:rsidRPr="001E0C6F" w:rsidRDefault="00FE2DD5" w:rsidP="003670A0">
            <w:pPr>
              <w:spacing w:after="0" w:line="240" w:lineRule="auto"/>
              <w:jc w:val="both"/>
              <w:rPr>
                <w:lang w:val="tr-TR"/>
              </w:rPr>
            </w:pPr>
          </w:p>
          <w:p w:rsidR="00FE2DD5" w:rsidRPr="001E0C6F" w:rsidRDefault="00FE2DD5" w:rsidP="003670A0">
            <w:pPr>
              <w:spacing w:after="0" w:line="240" w:lineRule="auto"/>
              <w:jc w:val="both"/>
              <w:rPr>
                <w:lang w:val="tr-TR"/>
              </w:rPr>
            </w:pPr>
            <w:r w:rsidRPr="001E0C6F">
              <w:rPr>
                <w:lang w:val="tr-TR"/>
              </w:rPr>
              <w:t>Grup ihbar sistemi</w:t>
            </w:r>
          </w:p>
          <w:p w:rsidR="00FE2DD5" w:rsidRPr="001E0C6F" w:rsidRDefault="00FE2DD5" w:rsidP="003670A0">
            <w:pPr>
              <w:spacing w:after="0" w:line="240" w:lineRule="auto"/>
              <w:jc w:val="both"/>
              <w:rPr>
                <w:lang w:val="tr-TR"/>
              </w:rPr>
            </w:pPr>
          </w:p>
        </w:tc>
        <w:tc>
          <w:tcPr>
            <w:tcW w:w="3796" w:type="dxa"/>
            <w:vMerge/>
          </w:tcPr>
          <w:p w:rsidR="00FE2DD5" w:rsidRPr="001E0C6F" w:rsidRDefault="00FE2DD5" w:rsidP="003670A0">
            <w:pPr>
              <w:spacing w:after="0" w:line="240" w:lineRule="auto"/>
              <w:jc w:val="both"/>
              <w:rPr>
                <w:lang w:val="tr-TR"/>
              </w:rPr>
            </w:pPr>
          </w:p>
        </w:tc>
      </w:tr>
      <w:tr w:rsidR="00FE2DD5" w:rsidRPr="001E0C6F" w:rsidTr="001E0C6F">
        <w:tc>
          <w:tcPr>
            <w:tcW w:w="5492" w:type="dxa"/>
            <w:gridSpan w:val="2"/>
            <w:vMerge/>
          </w:tcPr>
          <w:p w:rsidR="00FE2DD5" w:rsidRPr="001E0C6F" w:rsidRDefault="00FE2DD5" w:rsidP="003670A0">
            <w:pPr>
              <w:spacing w:after="0" w:line="240" w:lineRule="auto"/>
              <w:jc w:val="both"/>
              <w:rPr>
                <w:lang w:val="tr-TR"/>
              </w:rPr>
            </w:pPr>
          </w:p>
        </w:tc>
        <w:tc>
          <w:tcPr>
            <w:tcW w:w="3796" w:type="dxa"/>
          </w:tcPr>
          <w:p w:rsidR="00FE2DD5" w:rsidRPr="001E0C6F" w:rsidRDefault="00FE2DD5" w:rsidP="003670A0">
            <w:pPr>
              <w:spacing w:after="0" w:line="240" w:lineRule="auto"/>
              <w:jc w:val="both"/>
              <w:rPr>
                <w:lang w:val="tr-TR"/>
              </w:rPr>
            </w:pPr>
            <w:r w:rsidRPr="001E0C6F">
              <w:rPr>
                <w:lang w:val="tr-TR"/>
              </w:rPr>
              <w:t>Uygulama Tarihi: 31 Temmuz 2019</w:t>
            </w:r>
          </w:p>
          <w:p w:rsidR="00FE2DD5" w:rsidRPr="001E0C6F" w:rsidRDefault="00FE2DD5" w:rsidP="003670A0">
            <w:pPr>
              <w:spacing w:after="0" w:line="240" w:lineRule="auto"/>
              <w:jc w:val="both"/>
              <w:rPr>
                <w:lang w:val="tr-TR"/>
              </w:rPr>
            </w:pPr>
            <w:r w:rsidRPr="001E0C6F">
              <w:rPr>
                <w:lang w:val="tr-TR"/>
              </w:rPr>
              <w:t>Grup Hukuk Departmanı</w:t>
            </w:r>
          </w:p>
        </w:tc>
      </w:tr>
    </w:tbl>
    <w:p w:rsidR="00FE2DD5" w:rsidRPr="00294D7A" w:rsidRDefault="00FE2DD5" w:rsidP="003670A0">
      <w:pPr>
        <w:jc w:val="both"/>
        <w:rPr>
          <w:lang w:val="tr-TR"/>
        </w:rPr>
      </w:pP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1. </w:t>
      </w:r>
      <w:r>
        <w:rPr>
          <w:b/>
          <w:lang w:val="tr-TR"/>
        </w:rPr>
        <w:t>GRUBUN İHBAR SİSTEMİ HAKKINDA</w:t>
      </w:r>
    </w:p>
    <w:p w:rsidR="00FE2DD5" w:rsidRPr="00294D7A" w:rsidRDefault="00FE2DD5" w:rsidP="003670A0">
      <w:pPr>
        <w:jc w:val="both"/>
        <w:rPr>
          <w:lang w:val="tr-TR"/>
        </w:rPr>
      </w:pPr>
      <w:proofErr w:type="spellStart"/>
      <w:r>
        <w:rPr>
          <w:lang w:val="tr-TR"/>
        </w:rPr>
        <w:t>Legrand</w:t>
      </w:r>
      <w:proofErr w:type="spellEnd"/>
      <w:r>
        <w:rPr>
          <w:lang w:val="tr-TR"/>
        </w:rPr>
        <w:t xml:space="preserve"> Grubu,</w:t>
      </w:r>
      <w:r w:rsidRPr="00294D7A">
        <w:rPr>
          <w:lang w:val="tr-TR"/>
        </w:rPr>
        <w:t xml:space="preserve"> </w:t>
      </w:r>
      <w:r>
        <w:rPr>
          <w:lang w:val="tr-TR"/>
        </w:rPr>
        <w:t>uygulanabilen kanunlara ve yönetmeliklere uyumu,</w:t>
      </w:r>
      <w:r w:rsidRPr="00294D7A">
        <w:rPr>
          <w:lang w:val="tr-TR"/>
        </w:rPr>
        <w:t xml:space="preserve"> </w:t>
      </w:r>
      <w:r>
        <w:rPr>
          <w:lang w:val="tr-TR"/>
        </w:rPr>
        <w:t>özellikle</w:t>
      </w:r>
      <w:r w:rsidRPr="00294D7A">
        <w:rPr>
          <w:lang w:val="tr-TR"/>
        </w:rPr>
        <w:t xml:space="preserve"> </w:t>
      </w:r>
      <w:r>
        <w:rPr>
          <w:lang w:val="tr-TR"/>
        </w:rPr>
        <w:t>İyi İş Uygulamaları Rehberi ve Temel İlkeler Tüzüğü aracılığıyla desteklemektedir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 xml:space="preserve">İhbar sisteminin amacı, </w:t>
      </w:r>
      <w:r w:rsidR="00437293">
        <w:rPr>
          <w:lang w:val="tr-TR"/>
        </w:rPr>
        <w:t>söz konusu</w:t>
      </w:r>
      <w:r>
        <w:rPr>
          <w:lang w:val="tr-TR"/>
        </w:rPr>
        <w:t xml:space="preserve"> olan her kişinin </w:t>
      </w:r>
      <w:r w:rsidRPr="00294D7A">
        <w:rPr>
          <w:lang w:val="tr-TR"/>
        </w:rPr>
        <w:t xml:space="preserve">risk </w:t>
      </w:r>
      <w:r>
        <w:rPr>
          <w:lang w:val="tr-TR"/>
        </w:rPr>
        <w:t>önlemeye</w:t>
      </w:r>
      <w:r w:rsidRPr="0082590E">
        <w:rPr>
          <w:lang w:val="tr-TR"/>
        </w:rPr>
        <w:t xml:space="preserve"> </w:t>
      </w:r>
      <w:r w:rsidR="003670A0">
        <w:rPr>
          <w:lang w:val="tr-TR"/>
        </w:rPr>
        <w:t>dâhil</w:t>
      </w:r>
      <w:r>
        <w:rPr>
          <w:lang w:val="tr-TR"/>
        </w:rPr>
        <w:t xml:space="preserve"> olmasına </w:t>
      </w:r>
      <w:bookmarkStart w:id="0" w:name="_GoBack"/>
      <w:bookmarkEnd w:id="0"/>
      <w:r w:rsidR="003670A0">
        <w:rPr>
          <w:lang w:val="tr-TR"/>
        </w:rPr>
        <w:t>imkân</w:t>
      </w:r>
      <w:r>
        <w:rPr>
          <w:lang w:val="tr-TR"/>
        </w:rPr>
        <w:t xml:space="preserve"> sağlayarak</w:t>
      </w:r>
      <w:r w:rsidRPr="0082590E">
        <w:rPr>
          <w:lang w:val="tr-TR"/>
        </w:rPr>
        <w:t xml:space="preserve"> </w:t>
      </w:r>
      <w:proofErr w:type="spellStart"/>
      <w:r>
        <w:rPr>
          <w:lang w:val="tr-TR"/>
        </w:rPr>
        <w:t>Legrand</w:t>
      </w:r>
      <w:proofErr w:type="spellEnd"/>
      <w:r>
        <w:rPr>
          <w:lang w:val="tr-TR"/>
        </w:rPr>
        <w:t xml:space="preserve"> Grubu</w:t>
      </w:r>
      <w:r w:rsidRPr="0082590E">
        <w:rPr>
          <w:lang w:val="tr-TR"/>
        </w:rPr>
        <w:t xml:space="preserve"> </w:t>
      </w:r>
      <w:r>
        <w:rPr>
          <w:lang w:val="tr-TR"/>
        </w:rPr>
        <w:t>Uyum ve Etik</w:t>
      </w:r>
      <w:r w:rsidRPr="00294D7A">
        <w:rPr>
          <w:lang w:val="tr-TR"/>
        </w:rPr>
        <w:t xml:space="preserve"> Poli</w:t>
      </w:r>
      <w:r>
        <w:rPr>
          <w:lang w:val="tr-TR"/>
        </w:rPr>
        <w:t>tikasını desteklemektir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 xml:space="preserve">Bu bağlamda </w:t>
      </w:r>
      <w:proofErr w:type="spellStart"/>
      <w:r>
        <w:rPr>
          <w:lang w:val="tr-TR"/>
        </w:rPr>
        <w:t>Legrand</w:t>
      </w:r>
      <w:proofErr w:type="spellEnd"/>
      <w:r>
        <w:rPr>
          <w:lang w:val="tr-TR"/>
        </w:rPr>
        <w:t xml:space="preserve"> Grubu, </w:t>
      </w:r>
      <w:r w:rsidRPr="00294D7A">
        <w:rPr>
          <w:lang w:val="tr-TR"/>
        </w:rPr>
        <w:t>“</w:t>
      </w:r>
      <w:r>
        <w:rPr>
          <w:lang w:val="tr-TR"/>
        </w:rPr>
        <w:t>Etik Hattı</w:t>
      </w:r>
      <w:r w:rsidRPr="00294D7A">
        <w:rPr>
          <w:lang w:val="tr-TR"/>
        </w:rPr>
        <w:t>”</w:t>
      </w:r>
      <w:r>
        <w:rPr>
          <w:lang w:val="tr-TR"/>
        </w:rPr>
        <w:t xml:space="preserve"> olarak bilinen bu </w:t>
      </w:r>
      <w:proofErr w:type="gramStart"/>
      <w:r>
        <w:rPr>
          <w:lang w:val="tr-TR"/>
        </w:rPr>
        <w:t>spesifik</w:t>
      </w:r>
      <w:proofErr w:type="gramEnd"/>
      <w:r>
        <w:rPr>
          <w:lang w:val="tr-TR"/>
        </w:rPr>
        <w:t xml:space="preserve"> profesyonel</w:t>
      </w:r>
      <w:r w:rsidRPr="00294D7A">
        <w:rPr>
          <w:lang w:val="tr-TR"/>
        </w:rPr>
        <w:t xml:space="preserve"> </w:t>
      </w:r>
      <w:r>
        <w:rPr>
          <w:lang w:val="tr-TR"/>
        </w:rPr>
        <w:t>ihbar sistemini oluşturmuştur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Etik Hattı, çalışanlar ve Grubun bütün paydaşları</w:t>
      </w:r>
      <w:r w:rsidRPr="00294D7A">
        <w:rPr>
          <w:lang w:val="tr-TR"/>
        </w:rPr>
        <w:t xml:space="preserve"> (</w:t>
      </w:r>
      <w:r>
        <w:rPr>
          <w:lang w:val="tr-TR"/>
        </w:rPr>
        <w:t>müşteriler</w:t>
      </w:r>
      <w:r w:rsidRPr="00294D7A">
        <w:rPr>
          <w:lang w:val="tr-TR"/>
        </w:rPr>
        <w:t xml:space="preserve">, </w:t>
      </w:r>
      <w:r>
        <w:rPr>
          <w:lang w:val="tr-TR"/>
        </w:rPr>
        <w:t>tedarikçiler</w:t>
      </w:r>
      <w:r w:rsidRPr="00294D7A">
        <w:rPr>
          <w:lang w:val="tr-TR"/>
        </w:rPr>
        <w:t xml:space="preserve">, </w:t>
      </w:r>
      <w:r>
        <w:rPr>
          <w:lang w:val="tr-TR"/>
        </w:rPr>
        <w:t>danışmanlar</w:t>
      </w:r>
      <w:r w:rsidRPr="00294D7A">
        <w:rPr>
          <w:lang w:val="tr-TR"/>
        </w:rPr>
        <w:t>,</w:t>
      </w:r>
      <w:r>
        <w:rPr>
          <w:lang w:val="tr-TR"/>
        </w:rPr>
        <w:t xml:space="preserve"> vb.</w:t>
      </w:r>
      <w:r w:rsidRPr="00294D7A">
        <w:rPr>
          <w:lang w:val="tr-TR"/>
        </w:rPr>
        <w:t>)</w:t>
      </w:r>
      <w:r>
        <w:rPr>
          <w:lang w:val="tr-TR"/>
        </w:rPr>
        <w:t xml:space="preserve"> tarafından kullanılabilir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>
        <w:rPr>
          <w:b/>
          <w:lang w:val="tr-TR"/>
        </w:rPr>
        <w:t>Etik Hattının kullanımı ve bu ihbarların işleme alınması aşağıda belirtilen kurallara tabidir</w:t>
      </w:r>
      <w:r w:rsidRPr="00294D7A">
        <w:rPr>
          <w:b/>
          <w:lang w:val="tr-TR"/>
        </w:rPr>
        <w:t xml:space="preserve">. </w:t>
      </w:r>
      <w:r>
        <w:rPr>
          <w:b/>
          <w:lang w:val="tr-TR"/>
        </w:rPr>
        <w:t>Etik Hattı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aracılığıyla yapılan ve bu kurallara uymayan</w:t>
      </w:r>
      <w:r w:rsidRPr="0082590E">
        <w:rPr>
          <w:b/>
          <w:lang w:val="tr-TR"/>
        </w:rPr>
        <w:t xml:space="preserve"> </w:t>
      </w:r>
      <w:r>
        <w:rPr>
          <w:b/>
          <w:lang w:val="tr-TR"/>
        </w:rPr>
        <w:t>ihbarlar dikkate alınmayacaktır</w:t>
      </w:r>
      <w:r w:rsidRPr="00294D7A">
        <w:rPr>
          <w:b/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2. </w:t>
      </w:r>
      <w:r>
        <w:rPr>
          <w:b/>
          <w:lang w:val="tr-TR"/>
        </w:rPr>
        <w:t>İHBAR MEKANİZMASININ KULLANILMASI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Etik Hattının işlemesinden</w:t>
      </w:r>
      <w:r w:rsidRPr="00294D7A">
        <w:rPr>
          <w:lang w:val="tr-TR"/>
        </w:rPr>
        <w:t xml:space="preserve"> </w:t>
      </w:r>
      <w:proofErr w:type="spellStart"/>
      <w:r w:rsidRPr="00294D7A">
        <w:rPr>
          <w:lang w:val="tr-TR"/>
        </w:rPr>
        <w:t>Legrand</w:t>
      </w:r>
      <w:proofErr w:type="spellEnd"/>
      <w:r w:rsidRPr="00294D7A">
        <w:rPr>
          <w:lang w:val="tr-TR"/>
        </w:rPr>
        <w:t xml:space="preserve"> </w:t>
      </w:r>
      <w:r>
        <w:rPr>
          <w:lang w:val="tr-TR"/>
        </w:rPr>
        <w:t>Fransa</w:t>
      </w:r>
      <w:r w:rsidRPr="00294D7A">
        <w:rPr>
          <w:lang w:val="tr-TR"/>
        </w:rPr>
        <w:t xml:space="preserve"> </w:t>
      </w:r>
      <w:r>
        <w:rPr>
          <w:lang w:val="tr-TR"/>
        </w:rPr>
        <w:t>sorumludur</w:t>
      </w:r>
      <w:r w:rsidRPr="00294D7A">
        <w:rPr>
          <w:lang w:val="tr-TR"/>
        </w:rPr>
        <w:t xml:space="preserve">. </w:t>
      </w:r>
      <w:r>
        <w:rPr>
          <w:lang w:val="tr-TR"/>
        </w:rPr>
        <w:t>Etik Hattı,</w:t>
      </w:r>
      <w:r w:rsidRPr="00294D7A">
        <w:rPr>
          <w:lang w:val="tr-TR"/>
        </w:rPr>
        <w:t xml:space="preserve"> </w:t>
      </w:r>
      <w:r>
        <w:rPr>
          <w:lang w:val="tr-TR"/>
        </w:rPr>
        <w:t>Grup</w:t>
      </w:r>
      <w:r w:rsidRPr="00294D7A">
        <w:rPr>
          <w:lang w:val="tr-TR"/>
        </w:rPr>
        <w:t xml:space="preserve"> </w:t>
      </w:r>
      <w:r>
        <w:rPr>
          <w:lang w:val="tr-TR"/>
        </w:rPr>
        <w:t>Uyum Görevlisi tarafından yönetilir</w:t>
      </w:r>
      <w:r w:rsidRPr="00294D7A">
        <w:rPr>
          <w:lang w:val="tr-TR"/>
        </w:rPr>
        <w:t xml:space="preserve">. </w:t>
      </w:r>
      <w:r>
        <w:rPr>
          <w:lang w:val="tr-TR"/>
        </w:rPr>
        <w:t>Aşağıdaki</w:t>
      </w:r>
      <w:r w:rsidRPr="00294D7A">
        <w:rPr>
          <w:lang w:val="tr-TR"/>
        </w:rPr>
        <w:t xml:space="preserve"> </w:t>
      </w:r>
      <w:r>
        <w:rPr>
          <w:lang w:val="tr-TR"/>
        </w:rPr>
        <w:t>adresteki</w:t>
      </w:r>
      <w:r w:rsidRPr="0082590E">
        <w:rPr>
          <w:lang w:val="tr-TR"/>
        </w:rPr>
        <w:t xml:space="preserve"> </w:t>
      </w:r>
      <w:r w:rsidRPr="00294D7A">
        <w:rPr>
          <w:lang w:val="tr-TR"/>
        </w:rPr>
        <w:t xml:space="preserve">OVH </w:t>
      </w:r>
      <w:r>
        <w:rPr>
          <w:lang w:val="tr-TR"/>
        </w:rPr>
        <w:t>barındıran sunucusunda</w:t>
      </w:r>
      <w:r w:rsidRPr="0082590E">
        <w:rPr>
          <w:lang w:val="tr-TR"/>
        </w:rPr>
        <w:t xml:space="preserve"> bulunan</w:t>
      </w:r>
      <w:r>
        <w:rPr>
          <w:lang w:val="tr-TR"/>
        </w:rPr>
        <w:t>,</w:t>
      </w:r>
      <w:r>
        <w:rPr>
          <w:b/>
          <w:lang w:val="tr-TR"/>
        </w:rPr>
        <w:t xml:space="preserve"> hizmet sağlayıcının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dijital</w:t>
      </w:r>
      <w:r w:rsidRPr="00294D7A">
        <w:rPr>
          <w:b/>
          <w:lang w:val="tr-TR"/>
        </w:rPr>
        <w:t xml:space="preserve"> platform</w:t>
      </w:r>
      <w:r>
        <w:rPr>
          <w:b/>
          <w:lang w:val="tr-TR"/>
        </w:rPr>
        <w:t>u</w:t>
      </w:r>
      <w:r w:rsidRPr="00294D7A">
        <w:rPr>
          <w:b/>
          <w:lang w:val="tr-TR"/>
        </w:rPr>
        <w:t xml:space="preserve"> signalement.net</w:t>
      </w:r>
      <w:r w:rsidRPr="00294D7A">
        <w:rPr>
          <w:lang w:val="tr-TR"/>
        </w:rPr>
        <w:t xml:space="preserve"> </w:t>
      </w:r>
      <w:r>
        <w:rPr>
          <w:lang w:val="tr-TR"/>
        </w:rPr>
        <w:t>üzerinden erişilebilir</w:t>
      </w:r>
      <w:r w:rsidRPr="00294D7A">
        <w:rPr>
          <w:lang w:val="tr-TR"/>
        </w:rPr>
        <w:t>: legrand.signalement.net.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Bu adres özellikle</w:t>
      </w:r>
      <w:r w:rsidRPr="00294D7A">
        <w:rPr>
          <w:lang w:val="tr-TR"/>
        </w:rPr>
        <w:t>:</w:t>
      </w:r>
    </w:p>
    <w:p w:rsidR="00FE2DD5" w:rsidRPr="00294D7A" w:rsidRDefault="00FE2DD5" w:rsidP="003670A0">
      <w:pPr>
        <w:pStyle w:val="ListeParagraf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Uyuma özel Grup</w:t>
      </w:r>
      <w:r w:rsidRPr="00294D7A">
        <w:rPr>
          <w:lang w:val="tr-TR"/>
        </w:rPr>
        <w:t xml:space="preserve"> </w:t>
      </w:r>
      <w:r>
        <w:rPr>
          <w:lang w:val="tr-TR"/>
        </w:rPr>
        <w:t>i</w:t>
      </w:r>
      <w:r w:rsidRPr="00294D7A">
        <w:rPr>
          <w:lang w:val="tr-TR"/>
        </w:rPr>
        <w:t>ntranet</w:t>
      </w:r>
      <w:r>
        <w:rPr>
          <w:lang w:val="tr-TR"/>
        </w:rPr>
        <w:t>inde</w:t>
      </w:r>
      <w:r w:rsidRPr="00294D7A">
        <w:rPr>
          <w:lang w:val="tr-TR"/>
        </w:rPr>
        <w:t xml:space="preserve">: </w:t>
      </w:r>
      <w:proofErr w:type="spellStart"/>
      <w:r w:rsidRPr="00294D7A">
        <w:rPr>
          <w:lang w:val="tr-TR"/>
        </w:rPr>
        <w:t>Dialeg</w:t>
      </w:r>
      <w:proofErr w:type="spellEnd"/>
      <w:r w:rsidRPr="00294D7A">
        <w:rPr>
          <w:lang w:val="tr-TR"/>
        </w:rPr>
        <w:t xml:space="preserve"> </w:t>
      </w:r>
      <w:r>
        <w:rPr>
          <w:lang w:val="tr-TR"/>
        </w:rPr>
        <w:t>Uyum</w:t>
      </w:r>
      <w:r w:rsidRPr="00294D7A">
        <w:rPr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3"/>
        </w:numPr>
        <w:jc w:val="both"/>
        <w:rPr>
          <w:lang w:val="tr-TR"/>
        </w:rPr>
      </w:pPr>
      <w:r>
        <w:rPr>
          <w:lang w:val="tr-TR"/>
        </w:rPr>
        <w:t>Grubun Temel İlkeler Tüzüğünde</w:t>
      </w:r>
      <w:r w:rsidRPr="00294D7A">
        <w:rPr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3"/>
        </w:numPr>
        <w:jc w:val="both"/>
        <w:rPr>
          <w:lang w:val="tr-TR"/>
        </w:rPr>
      </w:pPr>
      <w:r w:rsidRPr="00294D7A">
        <w:rPr>
          <w:lang w:val="tr-TR"/>
        </w:rPr>
        <w:t xml:space="preserve">legrand.com </w:t>
      </w:r>
      <w:r>
        <w:rPr>
          <w:lang w:val="tr-TR"/>
        </w:rPr>
        <w:t>web sitesinde</w:t>
      </w:r>
      <w:r w:rsidRPr="00294D7A">
        <w:rPr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3"/>
        </w:numPr>
        <w:jc w:val="both"/>
        <w:rPr>
          <w:lang w:val="tr-TR"/>
        </w:rPr>
      </w:pPr>
      <w:proofErr w:type="spellStart"/>
      <w:r>
        <w:rPr>
          <w:lang w:val="tr-TR"/>
        </w:rPr>
        <w:t>Legrand</w:t>
      </w:r>
      <w:proofErr w:type="spellEnd"/>
      <w:r w:rsidRPr="00294D7A">
        <w:rPr>
          <w:lang w:val="tr-TR"/>
        </w:rPr>
        <w:t xml:space="preserve"> </w:t>
      </w:r>
      <w:r>
        <w:rPr>
          <w:lang w:val="tr-TR"/>
        </w:rPr>
        <w:t>Tescil</w:t>
      </w:r>
      <w:r w:rsidRPr="00294D7A">
        <w:rPr>
          <w:lang w:val="tr-TR"/>
        </w:rPr>
        <w:t xml:space="preserve"> </w:t>
      </w:r>
      <w:r>
        <w:rPr>
          <w:lang w:val="tr-TR"/>
        </w:rPr>
        <w:t>Dokümanlarında verilmiştir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Etik Hattına sadece</w:t>
      </w:r>
      <w:r w:rsidRPr="00294D7A">
        <w:rPr>
          <w:lang w:val="tr-TR"/>
        </w:rPr>
        <w:t xml:space="preserve"> </w:t>
      </w:r>
      <w:r>
        <w:rPr>
          <w:lang w:val="tr-TR"/>
        </w:rPr>
        <w:t>Grup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Uyum Görevlisi </w:t>
      </w:r>
      <w:r w:rsidR="003670A0">
        <w:rPr>
          <w:lang w:val="tr-TR"/>
        </w:rPr>
        <w:t>erişebilir</w:t>
      </w:r>
      <w:r>
        <w:rPr>
          <w:lang w:val="tr-TR"/>
        </w:rPr>
        <w:t xml:space="preserve"> ve işte sağlık ve güvenlik ve işyerinde taciz ile ilgili alanlarda, ihbarın niteliğine bağlı olarak</w:t>
      </w:r>
      <w:r w:rsidRPr="00294D7A">
        <w:rPr>
          <w:lang w:val="tr-TR"/>
        </w:rPr>
        <w:t xml:space="preserve">, </w:t>
      </w:r>
      <w:r>
        <w:rPr>
          <w:lang w:val="tr-TR"/>
        </w:rPr>
        <w:t>konuyla İnsan Kaynaklarından sorumlu Başkan Yardımcısı ilgilenebilir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İhbar sisteminin kullanımı</w:t>
      </w:r>
      <w:r w:rsidRPr="00294D7A">
        <w:rPr>
          <w:lang w:val="tr-TR"/>
        </w:rPr>
        <w:t xml:space="preserve"> </w:t>
      </w:r>
      <w:proofErr w:type="spellStart"/>
      <w:r>
        <w:rPr>
          <w:b/>
          <w:lang w:val="tr-TR"/>
        </w:rPr>
        <w:t>opsiyoneldir</w:t>
      </w:r>
      <w:proofErr w:type="spellEnd"/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Bu ihbar sistemi,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Grubun çalışanlarına ve paydaşlarına sunulan bir ek sistemden ibarettir ve </w:t>
      </w:r>
      <w:r>
        <w:rPr>
          <w:b/>
          <w:lang w:val="tr-TR"/>
        </w:rPr>
        <w:t>diğer mevcut</w:t>
      </w:r>
      <w:r w:rsidRPr="00294D7A">
        <w:rPr>
          <w:b/>
          <w:lang w:val="tr-TR"/>
        </w:rPr>
        <w:t xml:space="preserve"> </w:t>
      </w:r>
      <w:proofErr w:type="gramStart"/>
      <w:r>
        <w:rPr>
          <w:b/>
          <w:lang w:val="tr-TR"/>
        </w:rPr>
        <w:t>prosedürlerin</w:t>
      </w:r>
      <w:proofErr w:type="gramEnd"/>
      <w:r>
        <w:rPr>
          <w:b/>
          <w:lang w:val="tr-TR"/>
        </w:rPr>
        <w:t xml:space="preserve"> yerini alması amaçlanmamıştır</w:t>
      </w:r>
      <w:r w:rsidRPr="00294D7A">
        <w:rPr>
          <w:lang w:val="tr-TR"/>
        </w:rPr>
        <w:t xml:space="preserve">. </w:t>
      </w:r>
      <w:r>
        <w:rPr>
          <w:lang w:val="tr-TR"/>
        </w:rPr>
        <w:t>Aşağıdaki</w:t>
      </w:r>
      <w:r w:rsidRPr="00294D7A">
        <w:rPr>
          <w:lang w:val="tr-TR"/>
        </w:rPr>
        <w:t xml:space="preserve"> </w:t>
      </w:r>
      <w:r>
        <w:rPr>
          <w:lang w:val="tr-TR"/>
        </w:rPr>
        <w:t>taraflarla da temas kurulabilir</w:t>
      </w:r>
      <w:r w:rsidRPr="00294D7A">
        <w:rPr>
          <w:lang w:val="tr-TR"/>
        </w:rPr>
        <w:t>:</w:t>
      </w:r>
    </w:p>
    <w:p w:rsidR="00FE2DD5" w:rsidRPr="00294D7A" w:rsidRDefault="00FE2DD5" w:rsidP="003670A0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Doğrudan Müdürler</w:t>
      </w:r>
      <w:r w:rsidRPr="00294D7A">
        <w:rPr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İnsan Kaynakları</w:t>
      </w:r>
      <w:r w:rsidRPr="00294D7A">
        <w:rPr>
          <w:lang w:val="tr-TR"/>
        </w:rPr>
        <w:t xml:space="preserve"> </w:t>
      </w:r>
      <w:r>
        <w:rPr>
          <w:lang w:val="tr-TR"/>
        </w:rPr>
        <w:t>Departmanı</w:t>
      </w:r>
      <w:r w:rsidRPr="00294D7A">
        <w:rPr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Etik</w:t>
      </w:r>
      <w:r w:rsidRPr="00294D7A">
        <w:rPr>
          <w:lang w:val="tr-TR"/>
        </w:rPr>
        <w:t xml:space="preserve"> </w:t>
      </w:r>
      <w:r>
        <w:rPr>
          <w:lang w:val="tr-TR"/>
        </w:rPr>
        <w:t>Temsilcileri</w:t>
      </w:r>
      <w:r w:rsidRPr="00294D7A">
        <w:rPr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lastRenderedPageBreak/>
        <w:t>Uyum Yöneticileri</w:t>
      </w:r>
      <w:r w:rsidRPr="00294D7A">
        <w:rPr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Grup İç Denetim</w:t>
      </w:r>
      <w:r w:rsidRPr="00294D7A">
        <w:rPr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Grup</w:t>
      </w:r>
      <w:r w:rsidRPr="00294D7A">
        <w:rPr>
          <w:lang w:val="tr-TR"/>
        </w:rPr>
        <w:t xml:space="preserve"> </w:t>
      </w:r>
      <w:r>
        <w:rPr>
          <w:lang w:val="tr-TR"/>
        </w:rPr>
        <w:t>Finans</w:t>
      </w:r>
      <w:r w:rsidRPr="00294D7A">
        <w:rPr>
          <w:lang w:val="tr-TR"/>
        </w:rPr>
        <w:t xml:space="preserve"> </w:t>
      </w:r>
      <w:r>
        <w:rPr>
          <w:lang w:val="tr-TR"/>
        </w:rPr>
        <w:t>Kontrol</w:t>
      </w:r>
      <w:r w:rsidRPr="00294D7A">
        <w:rPr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Normal irtibat kurulan şahıslar</w:t>
      </w:r>
      <w:r w:rsidRPr="00294D7A">
        <w:rPr>
          <w:lang w:val="tr-TR"/>
        </w:rPr>
        <w:t xml:space="preserve"> </w:t>
      </w:r>
      <w:proofErr w:type="gramStart"/>
      <w:r w:rsidRPr="00294D7A">
        <w:rPr>
          <w:lang w:val="tr-TR"/>
        </w:rPr>
        <w:t>(</w:t>
      </w:r>
      <w:proofErr w:type="gramEnd"/>
      <w:r>
        <w:rPr>
          <w:lang w:val="tr-TR"/>
        </w:rPr>
        <w:t>ör.</w:t>
      </w:r>
      <w:r w:rsidRPr="00294D7A">
        <w:rPr>
          <w:lang w:val="tr-TR"/>
        </w:rPr>
        <w:t xml:space="preserve"> </w:t>
      </w:r>
      <w:proofErr w:type="gramStart"/>
      <w:r>
        <w:rPr>
          <w:lang w:val="tr-TR"/>
        </w:rPr>
        <w:t>satın</w:t>
      </w:r>
      <w:proofErr w:type="gramEnd"/>
      <w:r>
        <w:rPr>
          <w:lang w:val="tr-TR"/>
        </w:rPr>
        <w:t xml:space="preserve"> almada</w:t>
      </w:r>
      <w:r w:rsidRPr="00294D7A">
        <w:rPr>
          <w:lang w:val="tr-TR"/>
        </w:rPr>
        <w:t xml:space="preserve">, </w:t>
      </w:r>
      <w:r>
        <w:rPr>
          <w:lang w:val="tr-TR"/>
        </w:rPr>
        <w:t>pazarlamada</w:t>
      </w:r>
      <w:r w:rsidRPr="00294D7A">
        <w:rPr>
          <w:lang w:val="tr-TR"/>
        </w:rPr>
        <w:t>,</w:t>
      </w:r>
      <w:r>
        <w:rPr>
          <w:lang w:val="tr-TR"/>
        </w:rPr>
        <w:t xml:space="preserve"> vb.</w:t>
      </w:r>
      <w:r w:rsidRPr="00294D7A">
        <w:rPr>
          <w:lang w:val="tr-TR"/>
        </w:rPr>
        <w:t>).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İlgili bütün tarafların kendi dillerini kullanabilmeleri için, Grup</w:t>
      </w:r>
      <w:r w:rsidRPr="00294D7A">
        <w:rPr>
          <w:lang w:val="tr-TR"/>
        </w:rPr>
        <w:t xml:space="preserve"> </w:t>
      </w:r>
      <w:r>
        <w:rPr>
          <w:lang w:val="tr-TR"/>
        </w:rPr>
        <w:t>ihbar sistemine</w:t>
      </w:r>
      <w:r w:rsidRPr="00294D7A">
        <w:rPr>
          <w:lang w:val="tr-TR"/>
        </w:rPr>
        <w:t xml:space="preserve"> </w:t>
      </w:r>
      <w:r>
        <w:rPr>
          <w:lang w:val="tr-TR"/>
        </w:rPr>
        <w:t>Grup</w:t>
      </w:r>
      <w:r w:rsidRPr="00294D7A">
        <w:rPr>
          <w:lang w:val="tr-TR"/>
        </w:rPr>
        <w:t xml:space="preserve"> </w:t>
      </w:r>
      <w:r>
        <w:rPr>
          <w:lang w:val="tr-TR"/>
        </w:rPr>
        <w:t>çapında pek çok dilde erişilebilir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>3.</w:t>
      </w:r>
      <w:r>
        <w:rPr>
          <w:b/>
          <w:lang w:val="tr-TR"/>
        </w:rPr>
        <w:t xml:space="preserve"> İLGİLİ OLDUĞU ALANLAR 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Bildirilen hususlar aşağıdaki</w:t>
      </w:r>
      <w:r w:rsidRPr="00294D7A">
        <w:rPr>
          <w:lang w:val="tr-TR"/>
        </w:rPr>
        <w:t xml:space="preserve"> </w:t>
      </w:r>
      <w:r>
        <w:rPr>
          <w:lang w:val="tr-TR"/>
        </w:rPr>
        <w:t>konularla ilgili olmalıdır</w:t>
      </w:r>
      <w:r w:rsidRPr="00294D7A">
        <w:rPr>
          <w:lang w:val="tr-TR"/>
        </w:rPr>
        <w:t>:</w:t>
      </w:r>
    </w:p>
    <w:p w:rsidR="00FE2DD5" w:rsidRPr="00294D7A" w:rsidRDefault="00FE2DD5" w:rsidP="003670A0">
      <w:pPr>
        <w:pStyle w:val="ListeParagraf"/>
        <w:numPr>
          <w:ilvl w:val="0"/>
          <w:numId w:val="6"/>
        </w:numPr>
        <w:jc w:val="both"/>
        <w:rPr>
          <w:b/>
          <w:lang w:val="tr-TR"/>
        </w:rPr>
      </w:pPr>
      <w:proofErr w:type="gramStart"/>
      <w:r>
        <w:rPr>
          <w:b/>
          <w:lang w:val="tr-TR"/>
        </w:rPr>
        <w:t>bir</w:t>
      </w:r>
      <w:proofErr w:type="gramEnd"/>
      <w:r>
        <w:rPr>
          <w:b/>
          <w:lang w:val="tr-TR"/>
        </w:rPr>
        <w:t xml:space="preserve"> suç veya cürüm</w:t>
      </w:r>
      <w:r w:rsidRPr="00294D7A">
        <w:rPr>
          <w:b/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Fransa tarafından gereği gibi onaylamış veya tasdik edilmiş</w:t>
      </w:r>
      <w:r>
        <w:rPr>
          <w:b/>
          <w:lang w:val="tr-TR"/>
        </w:rPr>
        <w:t xml:space="preserve"> uluslararası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bir taahhüdün</w:t>
      </w:r>
      <w:r w:rsidRPr="00294D7A">
        <w:rPr>
          <w:lang w:val="tr-TR"/>
        </w:rPr>
        <w:t>,</w:t>
      </w:r>
      <w:r>
        <w:rPr>
          <w:lang w:val="tr-TR"/>
        </w:rPr>
        <w:t xml:space="preserve"> </w:t>
      </w:r>
      <w:r>
        <w:rPr>
          <w:b/>
          <w:lang w:val="tr-TR"/>
        </w:rPr>
        <w:t>bir uluslararası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organizasyonun tek taraflı kuralının</w:t>
      </w:r>
      <w:r w:rsidRPr="00294D7A">
        <w:rPr>
          <w:b/>
          <w:lang w:val="tr-TR"/>
        </w:rPr>
        <w:t>,</w:t>
      </w:r>
      <w:r>
        <w:rPr>
          <w:lang w:val="tr-TR"/>
        </w:rPr>
        <w:t xml:space="preserve"> </w:t>
      </w:r>
      <w:r>
        <w:rPr>
          <w:b/>
          <w:lang w:val="tr-TR"/>
        </w:rPr>
        <w:t>bir kanun veya yönetmeliğin bariz ve ciddi bir ihlali</w:t>
      </w:r>
      <w:r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İhbarı</w:t>
      </w:r>
      <w:r w:rsidR="00FE2DD5">
        <w:rPr>
          <w:lang w:val="tr-TR"/>
        </w:rPr>
        <w:t xml:space="preserve"> düzenleyenin</w:t>
      </w:r>
      <w:r w:rsidR="00FE2DD5" w:rsidRPr="00294D7A">
        <w:rPr>
          <w:lang w:val="tr-TR"/>
        </w:rPr>
        <w:t xml:space="preserve"> </w:t>
      </w:r>
      <w:r w:rsidR="00FE2DD5">
        <w:rPr>
          <w:lang w:val="tr-TR"/>
        </w:rPr>
        <w:t>şahsen</w:t>
      </w:r>
      <w:r w:rsidR="00FE2DD5" w:rsidRPr="00294D7A">
        <w:rPr>
          <w:lang w:val="tr-TR"/>
        </w:rPr>
        <w:t xml:space="preserve"> </w:t>
      </w:r>
      <w:r w:rsidR="00FE2DD5">
        <w:rPr>
          <w:lang w:val="tr-TR"/>
        </w:rPr>
        <w:t xml:space="preserve">haberdar olduğu, </w:t>
      </w:r>
      <w:r w:rsidR="00FE2DD5">
        <w:rPr>
          <w:b/>
          <w:lang w:val="tr-TR"/>
        </w:rPr>
        <w:t xml:space="preserve">genel çıkarlara yönelik bir tehdit veya ciddi </w:t>
      </w:r>
      <w:proofErr w:type="gramStart"/>
      <w:r w:rsidR="00FE2DD5">
        <w:rPr>
          <w:b/>
          <w:lang w:val="tr-TR"/>
        </w:rPr>
        <w:t>zarar</w:t>
      </w:r>
      <w:r w:rsidR="00FE2DD5">
        <w:rPr>
          <w:lang w:val="tr-TR"/>
        </w:rPr>
        <w:t>;</w:t>
      </w:r>
      <w:proofErr w:type="gramEnd"/>
      <w:r w:rsidR="00FE2DD5">
        <w:rPr>
          <w:lang w:val="tr-TR"/>
        </w:rPr>
        <w:t xml:space="preserve"> veya</w:t>
      </w:r>
    </w:p>
    <w:p w:rsidR="00FE2DD5" w:rsidRPr="00294D7A" w:rsidRDefault="00FE2DD5" w:rsidP="003670A0">
      <w:pPr>
        <w:pStyle w:val="ListeParagraf"/>
        <w:numPr>
          <w:ilvl w:val="0"/>
          <w:numId w:val="6"/>
        </w:numPr>
        <w:jc w:val="both"/>
        <w:rPr>
          <w:b/>
          <w:lang w:val="tr-TR"/>
        </w:rPr>
      </w:pPr>
      <w:r>
        <w:rPr>
          <w:b/>
          <w:lang w:val="tr-TR"/>
        </w:rPr>
        <w:t>Temel İlkeler Tüzüğüne ve İyi İş Uygulamaları Rehberine aykırı eylem veya durumların varlığı</w:t>
      </w:r>
      <w:r w:rsidRPr="00294D7A">
        <w:rPr>
          <w:b/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Etik Hattı</w:t>
      </w:r>
      <w:r w:rsidRPr="00294D7A">
        <w:rPr>
          <w:lang w:val="tr-TR"/>
        </w:rPr>
        <w:t xml:space="preserve"> </w:t>
      </w:r>
      <w:r>
        <w:rPr>
          <w:lang w:val="tr-TR"/>
        </w:rPr>
        <w:t>özellikle aşağıdaki</w:t>
      </w:r>
      <w:r w:rsidRPr="00294D7A">
        <w:rPr>
          <w:lang w:val="tr-TR"/>
        </w:rPr>
        <w:t xml:space="preserve"> </w:t>
      </w:r>
      <w:r>
        <w:rPr>
          <w:lang w:val="tr-TR"/>
        </w:rPr>
        <w:t>alanlarda kullanılabilir</w:t>
      </w:r>
      <w:r w:rsidRPr="00294D7A">
        <w:rPr>
          <w:lang w:val="tr-TR"/>
        </w:rPr>
        <w:t>: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3.1. </w:t>
      </w:r>
      <w:r>
        <w:rPr>
          <w:b/>
          <w:lang w:val="tr-TR"/>
        </w:rPr>
        <w:t>Paydaşlarımızla iş</w:t>
      </w:r>
      <w:r w:rsidRPr="005600D0">
        <w:rPr>
          <w:b/>
          <w:lang w:val="tr-TR"/>
        </w:rPr>
        <w:t xml:space="preserve"> </w:t>
      </w:r>
      <w:r>
        <w:rPr>
          <w:b/>
          <w:lang w:val="tr-TR"/>
        </w:rPr>
        <w:t>ilişkilerinde uyum</w:t>
      </w:r>
      <w:r w:rsidRPr="00294D7A">
        <w:rPr>
          <w:b/>
          <w:lang w:val="tr-TR"/>
        </w:rPr>
        <w:t>: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Rekabet</w:t>
      </w:r>
      <w:r w:rsidR="00FE2DD5" w:rsidRPr="00294D7A">
        <w:rPr>
          <w:lang w:val="tr-TR"/>
        </w:rPr>
        <w:t xml:space="preserve"> </w:t>
      </w:r>
      <w:r w:rsidR="00FE2DD5">
        <w:rPr>
          <w:lang w:val="tr-TR"/>
        </w:rPr>
        <w:t>kurallarına uyum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Yolsuzluk</w:t>
      </w:r>
      <w:r w:rsidR="00FE2DD5">
        <w:rPr>
          <w:lang w:val="tr-TR"/>
        </w:rPr>
        <w:t xml:space="preserve"> ve nüfuz ticareti ile mücadele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 w:rsidRPr="005A5D73">
        <w:rPr>
          <w:lang w:val="tr-TR"/>
        </w:rPr>
        <w:t>Kara</w:t>
      </w:r>
      <w:r w:rsidR="00FE2DD5" w:rsidRPr="005A5D73">
        <w:rPr>
          <w:lang w:val="tr-TR"/>
        </w:rPr>
        <w:t xml:space="preserve"> pa</w:t>
      </w:r>
      <w:r w:rsidR="00FE2DD5">
        <w:rPr>
          <w:lang w:val="tr-TR"/>
        </w:rPr>
        <w:t>ra aklamanın</w:t>
      </w:r>
      <w:r w:rsidR="00FE2DD5" w:rsidRPr="00555012">
        <w:rPr>
          <w:lang w:val="tr-TR"/>
        </w:rPr>
        <w:t xml:space="preserve"> </w:t>
      </w:r>
      <w:r w:rsidR="00FE2DD5">
        <w:rPr>
          <w:lang w:val="tr-TR"/>
        </w:rPr>
        <w:t>önlenmesi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Hile</w:t>
      </w:r>
      <w:r w:rsidR="00FE2DD5">
        <w:rPr>
          <w:lang w:val="tr-TR"/>
        </w:rPr>
        <w:t xml:space="preserve"> riski yönetimi</w:t>
      </w:r>
      <w:r w:rsidR="00FE2DD5"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3.2. </w:t>
      </w:r>
      <w:r>
        <w:rPr>
          <w:b/>
          <w:lang w:val="tr-TR"/>
        </w:rPr>
        <w:t>İşyerinde insan haklarına saygı</w:t>
      </w:r>
      <w:r w:rsidRPr="00294D7A">
        <w:rPr>
          <w:b/>
          <w:lang w:val="tr-TR"/>
        </w:rPr>
        <w:t>: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Çocuk</w:t>
      </w:r>
      <w:r w:rsidR="00FE2DD5">
        <w:rPr>
          <w:lang w:val="tr-TR"/>
        </w:rPr>
        <w:t xml:space="preserve"> işçi çalıştırmayla mücadele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Zorla</w:t>
      </w:r>
      <w:r w:rsidR="00FE2DD5" w:rsidRPr="00555012">
        <w:rPr>
          <w:lang w:val="tr-TR"/>
        </w:rPr>
        <w:t xml:space="preserve"> </w:t>
      </w:r>
      <w:r w:rsidR="00FE2DD5">
        <w:rPr>
          <w:lang w:val="tr-TR"/>
        </w:rPr>
        <w:t>işçi çalıştırmayla mücadele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Dernek</w:t>
      </w:r>
      <w:r w:rsidR="00FE2DD5">
        <w:rPr>
          <w:lang w:val="tr-TR"/>
        </w:rPr>
        <w:t xml:space="preserve"> ve sendika özgürlüğünün garanti edilmesi</w:t>
      </w:r>
      <w:r w:rsidR="00FE2DD5" w:rsidRPr="00294D7A">
        <w:rPr>
          <w:lang w:val="tr-TR"/>
        </w:rPr>
        <w:t>;</w:t>
      </w:r>
    </w:p>
    <w:p w:rsidR="00FE2DD5" w:rsidRPr="00555012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Düzgün</w:t>
      </w:r>
      <w:r w:rsidR="00FE2DD5">
        <w:rPr>
          <w:lang w:val="tr-TR"/>
        </w:rPr>
        <w:t xml:space="preserve"> çalışma </w:t>
      </w:r>
      <w:r w:rsidR="00FE2DD5" w:rsidRPr="00555012">
        <w:rPr>
          <w:lang w:val="tr-TR"/>
        </w:rPr>
        <w:t>koşullar</w:t>
      </w:r>
      <w:r w:rsidR="00FE2DD5">
        <w:rPr>
          <w:lang w:val="tr-TR"/>
        </w:rPr>
        <w:t>ına saygı uyulması</w:t>
      </w:r>
      <w:r w:rsidR="00FE2DD5" w:rsidRPr="00555012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İşyerinde</w:t>
      </w:r>
      <w:r w:rsidR="00FE2DD5">
        <w:rPr>
          <w:lang w:val="tr-TR"/>
        </w:rPr>
        <w:t xml:space="preserve"> ayrımcılık ve taciz ile mücadele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İşte</w:t>
      </w:r>
      <w:r w:rsidR="00FE2DD5">
        <w:rPr>
          <w:lang w:val="tr-TR"/>
        </w:rPr>
        <w:t xml:space="preserve"> sağlık ve güvenliğin garanti edilmesi</w:t>
      </w:r>
      <w:r w:rsidR="00FE2DD5"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3.3. </w:t>
      </w:r>
      <w:r>
        <w:rPr>
          <w:b/>
          <w:lang w:val="tr-TR"/>
        </w:rPr>
        <w:t>Ciddi çevresel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zarar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Bu, özellikle</w:t>
      </w:r>
      <w:r w:rsidRPr="00294D7A">
        <w:rPr>
          <w:lang w:val="tr-TR"/>
        </w:rPr>
        <w:t xml:space="preserve"> </w:t>
      </w:r>
      <w:r>
        <w:rPr>
          <w:lang w:val="tr-TR"/>
        </w:rPr>
        <w:t>toprak</w:t>
      </w:r>
      <w:r w:rsidRPr="00294D7A">
        <w:rPr>
          <w:lang w:val="tr-TR"/>
        </w:rPr>
        <w:t xml:space="preserve">, </w:t>
      </w:r>
      <w:r>
        <w:rPr>
          <w:lang w:val="tr-TR"/>
        </w:rPr>
        <w:t xml:space="preserve">hava ve su kirliliği veya </w:t>
      </w:r>
      <w:proofErr w:type="gramStart"/>
      <w:r>
        <w:rPr>
          <w:lang w:val="tr-TR"/>
        </w:rPr>
        <w:t>emisyonlar</w:t>
      </w:r>
      <w:proofErr w:type="gramEnd"/>
      <w:r w:rsidRPr="00294D7A">
        <w:rPr>
          <w:lang w:val="tr-TR"/>
        </w:rPr>
        <w:t xml:space="preserve">, </w:t>
      </w:r>
      <w:r>
        <w:rPr>
          <w:lang w:val="tr-TR"/>
        </w:rPr>
        <w:t>atıkların kanuna aykırı şekilde atılması</w:t>
      </w:r>
      <w:r w:rsidRPr="00294D7A">
        <w:rPr>
          <w:lang w:val="tr-TR"/>
        </w:rPr>
        <w:t>,</w:t>
      </w:r>
      <w:r>
        <w:rPr>
          <w:lang w:val="tr-TR"/>
        </w:rPr>
        <w:t xml:space="preserve"> vb. ile ilgili olabilir.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Ancak</w:t>
      </w:r>
      <w:r w:rsidRPr="00294D7A">
        <w:rPr>
          <w:lang w:val="tr-TR"/>
        </w:rPr>
        <w:t xml:space="preserve">, </w:t>
      </w:r>
      <w:r>
        <w:rPr>
          <w:b/>
          <w:lang w:val="tr-TR"/>
        </w:rPr>
        <w:t>ihbarlar ulusal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savunma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gizliliği</w:t>
      </w:r>
      <w:r w:rsidRPr="00294D7A">
        <w:rPr>
          <w:b/>
          <w:lang w:val="tr-TR"/>
        </w:rPr>
        <w:t xml:space="preserve">, </w:t>
      </w:r>
      <w:r>
        <w:rPr>
          <w:b/>
          <w:lang w:val="tr-TR"/>
        </w:rPr>
        <w:t>tıbbi gizlilik veya avukat - müvekkil ilişkilerinin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gizliliği kapsamındaki unsurlarla ilgili olmamalıdır</w:t>
      </w:r>
      <w:r w:rsidRPr="00294D7A">
        <w:rPr>
          <w:b/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>4.</w:t>
      </w:r>
      <w:r>
        <w:rPr>
          <w:b/>
          <w:lang w:val="tr-TR"/>
        </w:rPr>
        <w:t xml:space="preserve"> ETİK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HATTININ KULLANIMI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Grup</w:t>
      </w:r>
      <w:r w:rsidRPr="00294D7A">
        <w:rPr>
          <w:lang w:val="tr-TR"/>
        </w:rPr>
        <w:t xml:space="preserve"> </w:t>
      </w:r>
      <w:r>
        <w:rPr>
          <w:lang w:val="tr-TR"/>
        </w:rPr>
        <w:t>ihbar sistemini kullanan</w:t>
      </w:r>
      <w:r w:rsidRPr="002F4DD9">
        <w:rPr>
          <w:lang w:val="tr-TR"/>
        </w:rPr>
        <w:t xml:space="preserve"> </w:t>
      </w:r>
      <w:r>
        <w:rPr>
          <w:lang w:val="tr-TR"/>
        </w:rPr>
        <w:t>çalışanlar ve paydaşlar</w:t>
      </w:r>
      <w:r w:rsidRPr="00294D7A">
        <w:rPr>
          <w:lang w:val="tr-TR"/>
        </w:rPr>
        <w:t xml:space="preserve"> </w:t>
      </w:r>
      <w:r>
        <w:rPr>
          <w:b/>
          <w:lang w:val="tr-TR"/>
        </w:rPr>
        <w:t>iyi niyetle</w:t>
      </w:r>
      <w:r>
        <w:rPr>
          <w:lang w:val="tr-TR"/>
        </w:rPr>
        <w:t xml:space="preserve"> hareket etmeli ve hiçbir durumda</w:t>
      </w:r>
      <w:r w:rsidRPr="00294D7A">
        <w:rPr>
          <w:lang w:val="tr-TR"/>
        </w:rPr>
        <w:t xml:space="preserve"> </w:t>
      </w:r>
      <w:r>
        <w:rPr>
          <w:lang w:val="tr-TR"/>
        </w:rPr>
        <w:t>sırf zarar verme veya kişisel</w:t>
      </w:r>
      <w:r w:rsidRPr="00294D7A">
        <w:rPr>
          <w:lang w:val="tr-TR"/>
        </w:rPr>
        <w:t xml:space="preserve"> </w:t>
      </w:r>
      <w:r>
        <w:rPr>
          <w:lang w:val="tr-TR"/>
        </w:rPr>
        <w:t>avantaj elde etme amacıyla bilerek asılsız suçlamada bulunmamalıdır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>
        <w:rPr>
          <w:b/>
          <w:lang w:val="tr-TR"/>
        </w:rPr>
        <w:lastRenderedPageBreak/>
        <w:t>Hususları tam biliyorken bilinçli olarak gerçeğe aykırı beyanlarda bulunan</w:t>
      </w:r>
      <w:r w:rsidRPr="00294D7A">
        <w:rPr>
          <w:b/>
          <w:lang w:val="tr-TR"/>
        </w:rPr>
        <w:t xml:space="preserve">, </w:t>
      </w:r>
      <w:r>
        <w:rPr>
          <w:b/>
          <w:lang w:val="tr-TR"/>
        </w:rPr>
        <w:t>yanıltıcı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bilgi açıklayan veya kötü niyetle veya suiistimal edici şekilde hareket eden bir kişi,</w:t>
      </w:r>
      <w:r w:rsidRPr="00D1016B">
        <w:rPr>
          <w:b/>
          <w:lang w:val="tr-TR"/>
        </w:rPr>
        <w:t xml:space="preserve"> </w:t>
      </w:r>
      <w:r>
        <w:rPr>
          <w:b/>
          <w:lang w:val="tr-TR"/>
        </w:rPr>
        <w:t>uygulanabilen kanunlara ve yönetmeliklere göre disiplin tedbirlerine veya takibata konu olabilir</w:t>
      </w:r>
      <w:r w:rsidRPr="00294D7A">
        <w:rPr>
          <w:b/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Aksine</w:t>
      </w:r>
      <w:r w:rsidRPr="00294D7A">
        <w:rPr>
          <w:lang w:val="tr-TR"/>
        </w:rPr>
        <w:t>,</w:t>
      </w:r>
      <w:r>
        <w:rPr>
          <w:lang w:val="tr-TR"/>
        </w:rPr>
        <w:t xml:space="preserve"> </w:t>
      </w:r>
      <w:r>
        <w:rPr>
          <w:b/>
          <w:lang w:val="tr-TR"/>
        </w:rPr>
        <w:t>sistemin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iyi niyetle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 xml:space="preserve">kullanımı, </w:t>
      </w:r>
      <w:r>
        <w:rPr>
          <w:lang w:val="tr-TR"/>
        </w:rPr>
        <w:t>iddia edilen hususların tam doğru olmadığı sonradan</w:t>
      </w:r>
      <w:r w:rsidRPr="00294D7A">
        <w:rPr>
          <w:lang w:val="tr-TR"/>
        </w:rPr>
        <w:t xml:space="preserve"> </w:t>
      </w:r>
      <w:r>
        <w:rPr>
          <w:lang w:val="tr-TR"/>
        </w:rPr>
        <w:t>ortaya çıksa veya başka bir işlemde bulunulması gerekli bulunmasa dahi,</w:t>
      </w:r>
      <w:r w:rsidRPr="00D1016B">
        <w:rPr>
          <w:b/>
          <w:lang w:val="tr-TR"/>
        </w:rPr>
        <w:t xml:space="preserve"> </w:t>
      </w:r>
      <w:r>
        <w:rPr>
          <w:b/>
          <w:lang w:val="tr-TR"/>
        </w:rPr>
        <w:t>ihbarda bulunana karşı disiplin yaptırımıyla sonuçlanmamalıdır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İyi niyetle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ihbarda bulunan bir çalışana karşı </w:t>
      </w:r>
      <w:r w:rsidRPr="00D1016B">
        <w:rPr>
          <w:b/>
          <w:lang w:val="tr-TR"/>
        </w:rPr>
        <w:t>d</w:t>
      </w:r>
      <w:r>
        <w:rPr>
          <w:b/>
          <w:lang w:val="tr-TR"/>
        </w:rPr>
        <w:t>oğrudan veya dolaylı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 xml:space="preserve">tehditlere veya intikama </w:t>
      </w:r>
      <w:r>
        <w:rPr>
          <w:lang w:val="tr-TR"/>
        </w:rPr>
        <w:t>müsamaha gösterilmeyecektir</w:t>
      </w:r>
      <w:r w:rsidRPr="00294D7A">
        <w:rPr>
          <w:lang w:val="tr-TR"/>
        </w:rPr>
        <w:t xml:space="preserve">. </w:t>
      </w:r>
      <w:r>
        <w:rPr>
          <w:lang w:val="tr-TR"/>
        </w:rPr>
        <w:t>Çalışanlar</w:t>
      </w:r>
      <w:r w:rsidRPr="00294D7A">
        <w:rPr>
          <w:lang w:val="tr-TR"/>
        </w:rPr>
        <w:t xml:space="preserve"> </w:t>
      </w:r>
      <w:r>
        <w:rPr>
          <w:lang w:val="tr-TR"/>
        </w:rPr>
        <w:t>iyi niyetle</w:t>
      </w:r>
      <w:r w:rsidRPr="00D1016B">
        <w:rPr>
          <w:lang w:val="tr-TR"/>
        </w:rPr>
        <w:t xml:space="preserve"> </w:t>
      </w:r>
      <w:r>
        <w:rPr>
          <w:lang w:val="tr-TR"/>
        </w:rPr>
        <w:t>ihbarda bulunmaları sonucunda tacize maruz kalmamalı ve pozisyonlarıyla ilgili negatif</w:t>
      </w:r>
      <w:r w:rsidRPr="00294D7A">
        <w:rPr>
          <w:lang w:val="tr-TR"/>
        </w:rPr>
        <w:t xml:space="preserve"> </w:t>
      </w:r>
      <w:r>
        <w:rPr>
          <w:lang w:val="tr-TR"/>
        </w:rPr>
        <w:t>sonuçlar yaşamamalıdır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Grubun ihbar sistemi,</w:t>
      </w:r>
      <w:r w:rsidRPr="00294D7A">
        <w:rPr>
          <w:lang w:val="tr-TR"/>
        </w:rPr>
        <w:t xml:space="preserve"> </w:t>
      </w:r>
      <w:r>
        <w:rPr>
          <w:lang w:val="tr-TR"/>
        </w:rPr>
        <w:t>muhbirlerin haklarını garanti</w:t>
      </w:r>
      <w:r w:rsidRPr="00294D7A">
        <w:rPr>
          <w:lang w:val="tr-TR"/>
        </w:rPr>
        <w:t xml:space="preserve"> </w:t>
      </w:r>
      <w:r>
        <w:rPr>
          <w:lang w:val="tr-TR"/>
        </w:rPr>
        <w:t>etmeyi amaçlayan koruma</w:t>
      </w:r>
      <w:r w:rsidRPr="00294D7A">
        <w:rPr>
          <w:lang w:val="tr-TR"/>
        </w:rPr>
        <w:t xml:space="preserve"> </w:t>
      </w:r>
      <w:r>
        <w:rPr>
          <w:lang w:val="tr-TR"/>
        </w:rPr>
        <w:t>sistemini</w:t>
      </w:r>
      <w:r w:rsidRPr="00294D7A">
        <w:rPr>
          <w:lang w:val="tr-TR"/>
        </w:rPr>
        <w:t xml:space="preserve"> </w:t>
      </w:r>
      <w:r>
        <w:rPr>
          <w:lang w:val="tr-TR"/>
        </w:rPr>
        <w:t>hesaba katmaktadır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5. </w:t>
      </w:r>
      <w:r>
        <w:rPr>
          <w:b/>
          <w:lang w:val="tr-TR"/>
        </w:rPr>
        <w:t>MUHBİRLER İÇİN KORUMA</w:t>
      </w:r>
      <w:r w:rsidRPr="00294D7A">
        <w:rPr>
          <w:b/>
          <w:lang w:val="tr-TR"/>
        </w:rPr>
        <w:t xml:space="preserve"> 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İhbarda bulunanın muhbir sayılabildiği, yani</w:t>
      </w:r>
      <w:r w:rsidRPr="00AB5D93">
        <w:rPr>
          <w:lang w:val="tr-TR"/>
        </w:rPr>
        <w:t xml:space="preserve"> </w:t>
      </w:r>
      <w:r>
        <w:rPr>
          <w:lang w:val="tr-TR"/>
        </w:rPr>
        <w:t>aşağıdaki</w:t>
      </w:r>
      <w:r w:rsidRPr="00294D7A">
        <w:rPr>
          <w:lang w:val="tr-TR"/>
        </w:rPr>
        <w:t xml:space="preserve"> </w:t>
      </w:r>
      <w:r>
        <w:rPr>
          <w:lang w:val="tr-TR"/>
        </w:rPr>
        <w:t>koşulları sağladıkları her durumda, Grubun çalışanları veya paydaşları tarafından yapılmış olsun bütün ihbarlar kapsamında muhbirler için yasal çerçeve uygulanır</w:t>
      </w:r>
      <w:r w:rsidRPr="00294D7A">
        <w:rPr>
          <w:lang w:val="tr-TR"/>
        </w:rPr>
        <w:t>: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Hususları</w:t>
      </w:r>
      <w:r w:rsidR="00FE2DD5">
        <w:rPr>
          <w:lang w:val="tr-TR"/>
        </w:rPr>
        <w:t xml:space="preserve"> şahsen bildikleri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İyi</w:t>
      </w:r>
      <w:r w:rsidR="00FE2DD5">
        <w:rPr>
          <w:lang w:val="tr-TR"/>
        </w:rPr>
        <w:t xml:space="preserve"> niyetle hareket ettikleri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İhbarda</w:t>
      </w:r>
      <w:r w:rsidR="00FE2DD5">
        <w:rPr>
          <w:lang w:val="tr-TR"/>
        </w:rPr>
        <w:t xml:space="preserve"> bulunurken menfaat veya ücret elde amacıyla değil, bencillikten uzak hareket ettikleri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Zarar</w:t>
      </w:r>
      <w:r w:rsidR="00FE2DD5">
        <w:rPr>
          <w:lang w:val="tr-TR"/>
        </w:rPr>
        <w:t xml:space="preserve"> vermeye çalışmadıkları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Ciddi</w:t>
      </w:r>
      <w:r w:rsidR="00FE2DD5">
        <w:rPr>
          <w:lang w:val="tr-TR"/>
        </w:rPr>
        <w:t xml:space="preserve"> hususları ortaya çıkardıkları durumlar</w:t>
      </w:r>
      <w:r w:rsidR="00FE2DD5"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Dolayısıyla,</w:t>
      </w:r>
      <w:r w:rsidRPr="00294D7A">
        <w:rPr>
          <w:lang w:val="tr-TR"/>
        </w:rPr>
        <w:t xml:space="preserve"> </w:t>
      </w:r>
      <w:r>
        <w:rPr>
          <w:lang w:val="tr-TR"/>
        </w:rPr>
        <w:t>bir ihbarda bulunan, yüksek derecede korumadan yararlanır</w:t>
      </w:r>
      <w:r w:rsidRPr="00294D7A">
        <w:rPr>
          <w:lang w:val="tr-TR"/>
        </w:rPr>
        <w:t>: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b/>
          <w:lang w:val="tr-TR"/>
        </w:rPr>
        <w:t>Cezai</w:t>
      </w:r>
      <w:r w:rsidR="00FE2DD5" w:rsidRPr="00294D7A">
        <w:rPr>
          <w:b/>
          <w:lang w:val="tr-TR"/>
        </w:rPr>
        <w:t xml:space="preserve"> </w:t>
      </w:r>
      <w:r w:rsidR="00FE2DD5">
        <w:rPr>
          <w:b/>
          <w:lang w:val="tr-TR"/>
        </w:rPr>
        <w:t>kovuşturmadan muafiyet,</w:t>
      </w:r>
      <w:r w:rsidR="00FE2DD5" w:rsidRPr="00294D7A">
        <w:rPr>
          <w:lang w:val="tr-TR"/>
        </w:rPr>
        <w:t xml:space="preserve"> </w:t>
      </w:r>
      <w:r w:rsidR="00FE2DD5">
        <w:rPr>
          <w:lang w:val="tr-TR"/>
        </w:rPr>
        <w:t>şu şartla ki</w:t>
      </w:r>
      <w:r w:rsidR="00FE2DD5" w:rsidRPr="00294D7A">
        <w:rPr>
          <w:lang w:val="tr-TR"/>
        </w:rPr>
        <w:t xml:space="preserve"> </w:t>
      </w:r>
      <w:r w:rsidR="00FE2DD5">
        <w:rPr>
          <w:lang w:val="tr-TR"/>
        </w:rPr>
        <w:t>yapılan ihbar, şeffaflık</w:t>
      </w:r>
      <w:r w:rsidR="00FE2DD5" w:rsidRPr="00294D7A">
        <w:rPr>
          <w:lang w:val="tr-TR"/>
        </w:rPr>
        <w:t xml:space="preserve">, </w:t>
      </w:r>
      <w:r w:rsidR="00FE2DD5">
        <w:rPr>
          <w:lang w:val="tr-TR"/>
        </w:rPr>
        <w:t>yolsuzlukla mücadele ve ekonomik</w:t>
      </w:r>
      <w:r w:rsidR="00FE2DD5" w:rsidRPr="00294D7A">
        <w:rPr>
          <w:lang w:val="tr-TR"/>
        </w:rPr>
        <w:t xml:space="preserve"> </w:t>
      </w:r>
      <w:r w:rsidR="00FE2DD5">
        <w:rPr>
          <w:lang w:val="tr-TR"/>
        </w:rPr>
        <w:t>faaliyetlerin</w:t>
      </w:r>
      <w:r w:rsidR="00FE2DD5" w:rsidRPr="002C4647">
        <w:rPr>
          <w:lang w:val="tr-TR"/>
        </w:rPr>
        <w:t xml:space="preserve"> </w:t>
      </w:r>
      <w:r w:rsidR="00FE2DD5" w:rsidRPr="00294D7A">
        <w:rPr>
          <w:lang w:val="tr-TR"/>
        </w:rPr>
        <w:t>moderni</w:t>
      </w:r>
      <w:r w:rsidR="00FE2DD5">
        <w:rPr>
          <w:lang w:val="tr-TR"/>
        </w:rPr>
        <w:t xml:space="preserve">zasyonu ile ilgili </w:t>
      </w:r>
      <w:r w:rsidR="00FE2DD5" w:rsidRPr="00294D7A">
        <w:rPr>
          <w:lang w:val="tr-TR"/>
        </w:rPr>
        <w:t xml:space="preserve">9 </w:t>
      </w:r>
      <w:r w:rsidR="00FE2DD5">
        <w:rPr>
          <w:lang w:val="tr-TR"/>
        </w:rPr>
        <w:t>Aralık</w:t>
      </w:r>
      <w:r w:rsidR="00FE2DD5" w:rsidRPr="00294D7A">
        <w:rPr>
          <w:lang w:val="tr-TR"/>
        </w:rPr>
        <w:t xml:space="preserve"> 2016 </w:t>
      </w:r>
      <w:r w:rsidR="00FE2DD5">
        <w:rPr>
          <w:lang w:val="tr-TR"/>
        </w:rPr>
        <w:t xml:space="preserve">tarihli Fransız </w:t>
      </w:r>
      <w:proofErr w:type="spellStart"/>
      <w:r w:rsidR="00FE2DD5" w:rsidRPr="00294D7A">
        <w:rPr>
          <w:lang w:val="tr-TR"/>
        </w:rPr>
        <w:t>Sapin</w:t>
      </w:r>
      <w:proofErr w:type="spellEnd"/>
      <w:r w:rsidR="00FE2DD5" w:rsidRPr="00294D7A">
        <w:rPr>
          <w:lang w:val="tr-TR"/>
        </w:rPr>
        <w:t xml:space="preserve"> II </w:t>
      </w:r>
      <w:r w:rsidR="00FE2DD5">
        <w:rPr>
          <w:lang w:val="tr-TR"/>
        </w:rPr>
        <w:t xml:space="preserve">Kanununda tanımlanan </w:t>
      </w:r>
      <w:proofErr w:type="gramStart"/>
      <w:r w:rsidR="00FE2DD5">
        <w:rPr>
          <w:lang w:val="tr-TR"/>
        </w:rPr>
        <w:t>kriterleri</w:t>
      </w:r>
      <w:proofErr w:type="gramEnd"/>
      <w:r w:rsidR="00FE2DD5">
        <w:rPr>
          <w:lang w:val="tr-TR"/>
        </w:rPr>
        <w:t xml:space="preserve"> yerine getirmeli</w:t>
      </w:r>
      <w:r w:rsidR="00FE2DD5" w:rsidRPr="00294D7A">
        <w:rPr>
          <w:lang w:val="tr-TR"/>
        </w:rPr>
        <w:t xml:space="preserve">, </w:t>
      </w:r>
      <w:r w:rsidR="00FE2DD5">
        <w:rPr>
          <w:lang w:val="tr-TR"/>
        </w:rPr>
        <w:t>açıklama</w:t>
      </w:r>
      <w:r w:rsidR="00FE2DD5" w:rsidRPr="00294D7A">
        <w:rPr>
          <w:lang w:val="tr-TR"/>
        </w:rPr>
        <w:t xml:space="preserve"> </w:t>
      </w:r>
      <w:r w:rsidR="00FE2DD5">
        <w:rPr>
          <w:lang w:val="tr-TR"/>
        </w:rPr>
        <w:t xml:space="preserve">gerekli olmalı ve </w:t>
      </w:r>
      <w:r>
        <w:rPr>
          <w:lang w:val="tr-TR"/>
        </w:rPr>
        <w:t>söz konusu</w:t>
      </w:r>
      <w:r w:rsidR="00FE2DD5">
        <w:rPr>
          <w:lang w:val="tr-TR"/>
        </w:rPr>
        <w:t xml:space="preserve"> olan çıkarların korunmasıyla orantılı olmalı ve </w:t>
      </w:r>
      <w:r w:rsidR="00FE2DD5" w:rsidRPr="00294D7A">
        <w:rPr>
          <w:lang w:val="tr-TR"/>
        </w:rPr>
        <w:t>plan</w:t>
      </w:r>
      <w:r w:rsidR="00FE2DD5">
        <w:rPr>
          <w:lang w:val="tr-TR"/>
        </w:rPr>
        <w:t>lı ihbar prosedürlerine uyularak yapılmalıdır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Hukuki</w:t>
      </w:r>
      <w:r w:rsidR="00FE2DD5">
        <w:rPr>
          <w:lang w:val="tr-TR"/>
        </w:rPr>
        <w:t xml:space="preserve"> takibat çerçevesinde mercilerin tedbir kararları dışında,</w:t>
      </w:r>
      <w:r w:rsidR="00FE2DD5">
        <w:rPr>
          <w:b/>
          <w:lang w:val="tr-TR"/>
        </w:rPr>
        <w:t xml:space="preserve"> ilgili olduğu verilerin gizliliği</w:t>
      </w:r>
      <w:r w:rsidR="00FE2DD5" w:rsidRPr="00294D7A">
        <w:rPr>
          <w:lang w:val="tr-TR"/>
        </w:rPr>
        <w:t>;</w:t>
      </w:r>
    </w:p>
    <w:p w:rsidR="00FE2DD5" w:rsidRPr="002B64A1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b/>
          <w:lang w:val="tr-TR"/>
        </w:rPr>
        <w:t>Kanıtlama</w:t>
      </w:r>
      <w:r w:rsidR="00FE2DD5">
        <w:rPr>
          <w:b/>
          <w:lang w:val="tr-TR"/>
        </w:rPr>
        <w:t xml:space="preserve"> yükünün </w:t>
      </w:r>
      <w:r w:rsidR="00FE2DD5" w:rsidRPr="002B64A1">
        <w:rPr>
          <w:b/>
          <w:lang w:val="tr-TR"/>
        </w:rPr>
        <w:t>modifikasyon</w:t>
      </w:r>
      <w:r w:rsidR="00FE2DD5">
        <w:rPr>
          <w:b/>
          <w:lang w:val="tr-TR"/>
        </w:rPr>
        <w:t>u</w:t>
      </w:r>
      <w:r w:rsidR="00FE2DD5" w:rsidRPr="002B64A1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Muhbir</w:t>
      </w:r>
      <w:r w:rsidR="00FE2DD5">
        <w:rPr>
          <w:lang w:val="tr-TR"/>
        </w:rPr>
        <w:t>, ihbar bildirim</w:t>
      </w:r>
      <w:r w:rsidR="00FE2DD5" w:rsidRPr="00294D7A">
        <w:rPr>
          <w:lang w:val="tr-TR"/>
        </w:rPr>
        <w:t xml:space="preserve"> </w:t>
      </w:r>
      <w:proofErr w:type="gramStart"/>
      <w:r w:rsidR="00FE2DD5">
        <w:rPr>
          <w:lang w:val="tr-TR"/>
        </w:rPr>
        <w:t>prosedürüne</w:t>
      </w:r>
      <w:proofErr w:type="gramEnd"/>
      <w:r w:rsidR="00FE2DD5">
        <w:rPr>
          <w:lang w:val="tr-TR"/>
        </w:rPr>
        <w:t xml:space="preserve"> uygun olarak konuları aydınlığa kavuşturması nedeniyle işten çıkarılamaz</w:t>
      </w:r>
      <w:r w:rsidR="00FE2DD5" w:rsidRPr="00294D7A">
        <w:rPr>
          <w:lang w:val="tr-TR"/>
        </w:rPr>
        <w:t xml:space="preserve">, </w:t>
      </w:r>
      <w:r w:rsidR="00FE2DD5">
        <w:rPr>
          <w:lang w:val="tr-TR"/>
        </w:rPr>
        <w:t>yaptırıma konu edilemez veya herhangi bir şekilde ayrımcılığa tabi tutulamaz</w:t>
      </w:r>
      <w:r w:rsidR="00FE2DD5"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Grubun</w:t>
      </w:r>
      <w:r w:rsidRPr="00294D7A">
        <w:rPr>
          <w:lang w:val="tr-TR"/>
        </w:rPr>
        <w:t xml:space="preserve"> </w:t>
      </w:r>
      <w:r>
        <w:rPr>
          <w:lang w:val="tr-TR"/>
        </w:rPr>
        <w:t>Temel İlkeler Tüzüğünde belirtilen bu yasal hükümlere uygun olarak</w:t>
      </w:r>
      <w:r w:rsidRPr="00294D7A">
        <w:rPr>
          <w:lang w:val="tr-TR"/>
        </w:rPr>
        <w:t xml:space="preserve"> </w:t>
      </w:r>
      <w:proofErr w:type="spellStart"/>
      <w:r w:rsidRPr="00294D7A">
        <w:rPr>
          <w:lang w:val="tr-TR"/>
        </w:rPr>
        <w:t>Legrand</w:t>
      </w:r>
      <w:proofErr w:type="spellEnd"/>
      <w:r>
        <w:rPr>
          <w:lang w:val="tr-TR"/>
        </w:rPr>
        <w:t>,</w:t>
      </w:r>
      <w:r w:rsidRPr="00294D7A">
        <w:rPr>
          <w:lang w:val="tr-TR"/>
        </w:rPr>
        <w:t xml:space="preserve"> </w:t>
      </w:r>
      <w:r>
        <w:rPr>
          <w:lang w:val="tr-TR"/>
        </w:rPr>
        <w:t>muhbirlere intikamlara karşı koruma</w:t>
      </w:r>
      <w:r w:rsidRPr="00294D7A">
        <w:rPr>
          <w:lang w:val="tr-TR"/>
        </w:rPr>
        <w:t xml:space="preserve"> </w:t>
      </w:r>
      <w:r>
        <w:rPr>
          <w:lang w:val="tr-TR"/>
        </w:rPr>
        <w:t>sağlamaktadır</w:t>
      </w:r>
      <w:r w:rsidRPr="00294D7A">
        <w:rPr>
          <w:lang w:val="tr-TR"/>
        </w:rPr>
        <w:t xml:space="preserve">. </w:t>
      </w:r>
      <w:r>
        <w:rPr>
          <w:lang w:val="tr-TR"/>
        </w:rPr>
        <w:t>Bu, hiç kimsenin, bir sorunu iyi niyetle bildirmiş olması nedeniyle intikam veya intikam tehdidine maruz kalmayacağı anlamına gelir</w:t>
      </w:r>
      <w:r w:rsidRPr="00294D7A">
        <w:rPr>
          <w:lang w:val="tr-TR"/>
        </w:rPr>
        <w:t xml:space="preserve">. </w:t>
      </w:r>
      <w:r>
        <w:rPr>
          <w:lang w:val="tr-TR"/>
        </w:rPr>
        <w:t>İntikama maruz kaldığını veya tehdit veya taciz edildiğini düşünen bir kişi bu derhal, ya doğrudan müdürüne</w:t>
      </w:r>
      <w:r w:rsidRPr="00294D7A">
        <w:rPr>
          <w:lang w:val="tr-TR"/>
        </w:rPr>
        <w:t xml:space="preserve">, </w:t>
      </w:r>
      <w:r>
        <w:rPr>
          <w:lang w:val="tr-TR"/>
        </w:rPr>
        <w:t>ya Grup</w:t>
      </w:r>
      <w:r w:rsidRPr="00294D7A">
        <w:rPr>
          <w:lang w:val="tr-TR"/>
        </w:rPr>
        <w:t xml:space="preserve"> </w:t>
      </w:r>
      <w:r>
        <w:rPr>
          <w:lang w:val="tr-TR"/>
        </w:rPr>
        <w:t>İnsan Kaynakları</w:t>
      </w:r>
      <w:r w:rsidRPr="00294D7A">
        <w:rPr>
          <w:lang w:val="tr-TR"/>
        </w:rPr>
        <w:t xml:space="preserve"> </w:t>
      </w:r>
      <w:r>
        <w:rPr>
          <w:lang w:val="tr-TR"/>
        </w:rPr>
        <w:t>Departmanına ya da Grup Hukuk İşleri ve Uyum Departmanına</w:t>
      </w:r>
      <w:r w:rsidRPr="002B64A1">
        <w:rPr>
          <w:lang w:val="tr-TR"/>
        </w:rPr>
        <w:t xml:space="preserve"> </w:t>
      </w:r>
      <w:r>
        <w:rPr>
          <w:lang w:val="tr-TR"/>
        </w:rPr>
        <w:t>bildirmelidir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6. </w:t>
      </w:r>
      <w:r>
        <w:rPr>
          <w:b/>
          <w:lang w:val="tr-TR"/>
        </w:rPr>
        <w:t>İHBARLARI YAZANLAR VE GİZLİLİK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İhbarda bulunanlar, ihbarla ilgilenmek bakımından kendi kimliklerini bildirmeye teşvik edilmektedir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lastRenderedPageBreak/>
        <w:t>Anonim kalmak isteyen bir kişinin ihbarı,</w:t>
      </w:r>
      <w:r w:rsidRPr="00294D7A">
        <w:rPr>
          <w:lang w:val="tr-TR"/>
        </w:rPr>
        <w:t xml:space="preserve"> </w:t>
      </w:r>
      <w:r>
        <w:rPr>
          <w:lang w:val="tr-TR"/>
        </w:rPr>
        <w:t>istisnai olarak, eğer Grubun gerekli</w:t>
      </w:r>
      <w:r w:rsidRPr="00294D7A">
        <w:rPr>
          <w:lang w:val="tr-TR"/>
        </w:rPr>
        <w:t xml:space="preserve"> </w:t>
      </w:r>
      <w:r>
        <w:rPr>
          <w:lang w:val="tr-TR"/>
        </w:rPr>
        <w:t>doğrulamaları yapabilmesi için yeterli detay içeren fiili unsurlarla ilgili ise ele alınır</w:t>
      </w:r>
      <w:r w:rsidRPr="00294D7A">
        <w:rPr>
          <w:lang w:val="tr-TR"/>
        </w:rPr>
        <w:t>.</w:t>
      </w:r>
      <w:r>
        <w:rPr>
          <w:lang w:val="tr-TR"/>
        </w:rPr>
        <w:t xml:space="preserve"> Bütün anonim ihbarlar, ihbar edilen hususların doğrulanmasını kolaylaştırmak için, ihbarda bulunan kişiyle görüşülebilir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İhbarda bulunana, ihbarın gizliliğinin</w:t>
      </w:r>
      <w:r w:rsidRPr="007B6D84">
        <w:rPr>
          <w:lang w:val="tr-TR"/>
        </w:rPr>
        <w:t xml:space="preserve"> </w:t>
      </w:r>
      <w:r>
        <w:rPr>
          <w:lang w:val="tr-TR"/>
        </w:rPr>
        <w:t>korunacağı güvencesi verilecektir</w:t>
      </w:r>
      <w:r w:rsidRPr="00294D7A">
        <w:rPr>
          <w:lang w:val="tr-TR"/>
        </w:rPr>
        <w:t>.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Kimlikleri</w:t>
      </w:r>
      <w:r w:rsidR="00FE2DD5">
        <w:rPr>
          <w:lang w:val="tr-TR"/>
        </w:rPr>
        <w:t xml:space="preserve"> ve kişisel</w:t>
      </w:r>
      <w:r w:rsidR="00FE2DD5" w:rsidRPr="00294D7A">
        <w:rPr>
          <w:lang w:val="tr-TR"/>
        </w:rPr>
        <w:t xml:space="preserve"> </w:t>
      </w:r>
      <w:r w:rsidR="00FE2DD5">
        <w:rPr>
          <w:lang w:val="tr-TR"/>
        </w:rPr>
        <w:t>detayları</w:t>
      </w:r>
      <w:r w:rsidR="00FE2DD5" w:rsidRPr="00294D7A">
        <w:rPr>
          <w:lang w:val="tr-TR"/>
        </w:rPr>
        <w:t xml:space="preserve">, </w:t>
      </w:r>
      <w:r w:rsidR="00FE2DD5">
        <w:rPr>
          <w:lang w:val="tr-TR"/>
        </w:rPr>
        <w:t>özellikle ihbarın alakalı olduğu kişiden olmak üzere,</w:t>
      </w:r>
      <w:r w:rsidR="00FE2DD5" w:rsidRPr="007B6D84">
        <w:rPr>
          <w:lang w:val="tr-TR"/>
        </w:rPr>
        <w:t xml:space="preserve"> </w:t>
      </w:r>
      <w:r w:rsidR="00FE2DD5">
        <w:rPr>
          <w:lang w:val="tr-TR"/>
        </w:rPr>
        <w:t>kesinlikle gizli tutulacaktır</w:t>
      </w:r>
      <w:r w:rsidR="00FE2DD5" w:rsidRPr="00294D7A">
        <w:rPr>
          <w:lang w:val="tr-TR"/>
        </w:rPr>
        <w:t>;</w:t>
      </w:r>
    </w:p>
    <w:p w:rsidR="00FE2DD5" w:rsidRPr="00294D7A" w:rsidRDefault="00FE2DD5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Grup</w:t>
      </w:r>
      <w:r w:rsidRPr="00294D7A">
        <w:rPr>
          <w:lang w:val="tr-TR"/>
        </w:rPr>
        <w:t xml:space="preserve"> </w:t>
      </w:r>
      <w:r>
        <w:rPr>
          <w:lang w:val="tr-TR"/>
        </w:rPr>
        <w:t>Uyum Görevlisi,</w:t>
      </w:r>
      <w:r w:rsidRPr="009D1995">
        <w:rPr>
          <w:lang w:val="tr-TR"/>
        </w:rPr>
        <w:t xml:space="preserve"> </w:t>
      </w:r>
      <w:r>
        <w:rPr>
          <w:lang w:val="tr-TR"/>
        </w:rPr>
        <w:t>ihbarın içeriği hakkında, Etik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Komitesi ve Yüksek Komite dışındaki kişileri ancak eğer </w:t>
      </w:r>
      <w:proofErr w:type="gramStart"/>
      <w:r>
        <w:rPr>
          <w:lang w:val="tr-TR"/>
        </w:rPr>
        <w:t>dahil</w:t>
      </w:r>
      <w:proofErr w:type="gramEnd"/>
      <w:r>
        <w:rPr>
          <w:lang w:val="tr-TR"/>
        </w:rPr>
        <w:t xml:space="preserve"> olmaları </w:t>
      </w:r>
      <w:r w:rsidR="003670A0">
        <w:rPr>
          <w:lang w:val="tr-TR"/>
        </w:rPr>
        <w:t>söz konusu</w:t>
      </w:r>
      <w:r>
        <w:rPr>
          <w:lang w:val="tr-TR"/>
        </w:rPr>
        <w:t xml:space="preserve"> ihbarla ilgilenmek için kesinlikle gerekli ise bilgilendirebilir</w:t>
      </w:r>
      <w:r w:rsidRPr="00294D7A">
        <w:rPr>
          <w:lang w:val="tr-TR"/>
        </w:rPr>
        <w:t xml:space="preserve">. </w:t>
      </w:r>
      <w:r>
        <w:rPr>
          <w:lang w:val="tr-TR"/>
        </w:rPr>
        <w:t>Böyle bir durumda, bu bireylerin de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bir </w:t>
      </w:r>
      <w:hyperlink r:id="rId6" w:history="1">
        <w:proofErr w:type="gramStart"/>
        <w:r>
          <w:rPr>
            <w:rStyle w:val="Kpr"/>
            <w:lang w:val="tr-TR"/>
          </w:rPr>
          <w:t>spesifik</w:t>
        </w:r>
        <w:proofErr w:type="gramEnd"/>
        <w:r>
          <w:rPr>
            <w:rStyle w:val="Kpr"/>
            <w:lang w:val="tr-TR"/>
          </w:rPr>
          <w:t xml:space="preserve"> gizlilik</w:t>
        </w:r>
        <w:r w:rsidRPr="00294D7A">
          <w:rPr>
            <w:rStyle w:val="Kpr"/>
            <w:lang w:val="tr-TR"/>
          </w:rPr>
          <w:t xml:space="preserve"> </w:t>
        </w:r>
        <w:r>
          <w:rPr>
            <w:rStyle w:val="Kpr"/>
            <w:lang w:val="tr-TR"/>
          </w:rPr>
          <w:t>taahhüdü</w:t>
        </w:r>
      </w:hyperlink>
      <w:r w:rsidRPr="009D1995">
        <w:rPr>
          <w:lang w:val="tr-TR"/>
        </w:rPr>
        <w:t xml:space="preserve"> </w:t>
      </w:r>
      <w:r>
        <w:rPr>
          <w:lang w:val="tr-TR"/>
        </w:rPr>
        <w:t>imzalamak suretiyle, ihbar çerçevesinde aldıkları bilgilerin mutlak gizliliğine riayet etmeleri zorunlu olacaktır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Yasal merciler istisna olmak üzere</w:t>
      </w:r>
      <w:r w:rsidRPr="00294D7A">
        <w:rPr>
          <w:lang w:val="tr-TR"/>
        </w:rPr>
        <w:t xml:space="preserve">, </w:t>
      </w:r>
      <w:r>
        <w:rPr>
          <w:lang w:val="tr-TR"/>
        </w:rPr>
        <w:t>ihbarda bulunanın kimliğini açığa vurabilecek unsurlar ancak o şahsın izniyle açıklanabilir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7. </w:t>
      </w:r>
      <w:r>
        <w:rPr>
          <w:b/>
          <w:lang w:val="tr-TR"/>
        </w:rPr>
        <w:t xml:space="preserve">İHBAR KONUSU KİŞİ İLE BİLGİ PAYLAŞIMI 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 xml:space="preserve">Bu kişiler, </w:t>
      </w:r>
      <w:proofErr w:type="gramStart"/>
      <w:r>
        <w:rPr>
          <w:lang w:val="tr-TR"/>
        </w:rPr>
        <w:t>spesifik</w:t>
      </w:r>
      <w:proofErr w:type="gramEnd"/>
      <w:r>
        <w:rPr>
          <w:lang w:val="tr-TR"/>
        </w:rPr>
        <w:t xml:space="preserve"> durumlar ve Etik</w:t>
      </w:r>
      <w:r w:rsidRPr="00294D7A">
        <w:rPr>
          <w:lang w:val="tr-TR"/>
        </w:rPr>
        <w:t xml:space="preserve"> </w:t>
      </w:r>
      <w:r>
        <w:rPr>
          <w:lang w:val="tr-TR"/>
        </w:rPr>
        <w:t>Komitesiyle anlaşma yapıldığı, özellikle</w:t>
      </w:r>
      <w:r w:rsidRPr="00294D7A">
        <w:rPr>
          <w:lang w:val="tr-TR"/>
        </w:rPr>
        <w:t xml:space="preserve">, </w:t>
      </w:r>
      <w:r>
        <w:rPr>
          <w:lang w:val="tr-TR"/>
        </w:rPr>
        <w:t>örneğin ihbarla ilgili kanıtların yok edilmesini önlemek için önleyici tedbirler alınmasının gerektiği durumlar dışında,</w:t>
      </w:r>
      <w:r w:rsidRPr="00496DFA">
        <w:rPr>
          <w:lang w:val="tr-TR"/>
        </w:rPr>
        <w:t xml:space="preserve"> </w:t>
      </w:r>
      <w:r>
        <w:rPr>
          <w:lang w:val="tr-TR"/>
        </w:rPr>
        <w:t>kendilerine dair veriler kaydedilir kaydedilmez,</w:t>
      </w:r>
      <w:r w:rsidRPr="00496DFA">
        <w:rPr>
          <w:lang w:val="tr-TR"/>
        </w:rPr>
        <w:t xml:space="preserve"> </w:t>
      </w:r>
      <w:r>
        <w:rPr>
          <w:lang w:val="tr-TR"/>
        </w:rPr>
        <w:t>bir ihbarla ilgili oldukları konusunda Grup</w:t>
      </w:r>
      <w:r w:rsidRPr="00294D7A">
        <w:rPr>
          <w:lang w:val="tr-TR"/>
        </w:rPr>
        <w:t xml:space="preserve"> </w:t>
      </w:r>
      <w:r>
        <w:rPr>
          <w:lang w:val="tr-TR"/>
        </w:rPr>
        <w:t>Uyum Görevlisi</w:t>
      </w:r>
      <w:r w:rsidRPr="00294D7A">
        <w:rPr>
          <w:lang w:val="tr-TR"/>
        </w:rPr>
        <w:t xml:space="preserve"> </w:t>
      </w:r>
      <w:r>
        <w:rPr>
          <w:lang w:val="tr-TR"/>
        </w:rPr>
        <w:t>tarafından bilgilendirilir</w:t>
      </w:r>
      <w:r w:rsidRPr="00294D7A">
        <w:rPr>
          <w:lang w:val="tr-TR"/>
        </w:rPr>
        <w:t xml:space="preserve">. </w:t>
      </w:r>
      <w:r>
        <w:rPr>
          <w:lang w:val="tr-TR"/>
        </w:rPr>
        <w:t>Böyle bir durumda</w:t>
      </w:r>
      <w:r w:rsidRPr="00294D7A">
        <w:rPr>
          <w:lang w:val="tr-TR"/>
        </w:rPr>
        <w:t xml:space="preserve">, </w:t>
      </w:r>
      <w:r>
        <w:rPr>
          <w:lang w:val="tr-TR"/>
        </w:rPr>
        <w:t>bu bireyin bilgilendirilmesinde gecikme olabilir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Bu kişi ayrıca, suçlandıkları, iddia edilen hususlar</w:t>
      </w:r>
      <w:r w:rsidRPr="00294D7A">
        <w:rPr>
          <w:lang w:val="tr-TR"/>
        </w:rPr>
        <w:t xml:space="preserve">, </w:t>
      </w:r>
      <w:r>
        <w:rPr>
          <w:lang w:val="tr-TR"/>
        </w:rPr>
        <w:t>ihbarı almış olan servisler</w:t>
      </w:r>
      <w:r w:rsidRPr="00294D7A">
        <w:rPr>
          <w:lang w:val="tr-TR"/>
        </w:rPr>
        <w:t xml:space="preserve">, </w:t>
      </w:r>
      <w:r>
        <w:rPr>
          <w:lang w:val="tr-TR"/>
        </w:rPr>
        <w:t>erişim ve düzeltme haklarının kullanılma koşulları ve sistemden</w:t>
      </w:r>
      <w:r w:rsidRPr="00A46DC4">
        <w:rPr>
          <w:lang w:val="tr-TR"/>
        </w:rPr>
        <w:t xml:space="preserve"> </w:t>
      </w:r>
      <w:proofErr w:type="spellStart"/>
      <w:r w:rsidRPr="00294D7A">
        <w:rPr>
          <w:lang w:val="tr-TR"/>
        </w:rPr>
        <w:t>Legrand</w:t>
      </w:r>
      <w:proofErr w:type="spellEnd"/>
      <w:r w:rsidRPr="00294D7A">
        <w:rPr>
          <w:lang w:val="tr-TR"/>
        </w:rPr>
        <w:t xml:space="preserve"> </w:t>
      </w:r>
      <w:r>
        <w:rPr>
          <w:lang w:val="tr-TR"/>
        </w:rPr>
        <w:t>Fransa’nın sorumlu olduğu hususunda bilgilendirilir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8. </w:t>
      </w:r>
      <w:r>
        <w:rPr>
          <w:b/>
          <w:lang w:val="tr-TR"/>
        </w:rPr>
        <w:t>İHBARIN ALINMASI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İhbar alınır alınmaz</w:t>
      </w:r>
      <w:r w:rsidRPr="00294D7A">
        <w:rPr>
          <w:lang w:val="tr-TR"/>
        </w:rPr>
        <w:t xml:space="preserve">, </w:t>
      </w:r>
      <w:r>
        <w:rPr>
          <w:lang w:val="tr-TR"/>
        </w:rPr>
        <w:t>ihbarda bulunan kişi, ihbarın alındığı konusunda ve kabul edilebilirlik tetkiki için makul bir olası son tarih ve ihbarın yansımaları konusunda da hangi koşullarda bilgilendirileceği konusunda gecikmeksizin yazılı olarak bilgilendirilir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>
        <w:rPr>
          <w:b/>
          <w:lang w:val="tr-TR"/>
        </w:rPr>
        <w:t>Alındığının tasdiki, ihbarın kabul edilebilirliğinin teyidi değildir</w:t>
      </w:r>
      <w:r w:rsidRPr="00294D7A">
        <w:rPr>
          <w:b/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b/>
          <w:lang w:val="tr-TR"/>
        </w:rPr>
        <w:t xml:space="preserve">İhbarda bulunan, </w:t>
      </w:r>
      <w:r>
        <w:rPr>
          <w:lang w:val="tr-TR"/>
        </w:rPr>
        <w:t>eğer kuruluş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içindeki ihbarlara öncelik veren Fransız </w:t>
      </w:r>
      <w:proofErr w:type="spellStart"/>
      <w:r w:rsidRPr="00294D7A">
        <w:rPr>
          <w:lang w:val="tr-TR"/>
        </w:rPr>
        <w:t>Sapin</w:t>
      </w:r>
      <w:proofErr w:type="spellEnd"/>
      <w:r w:rsidRPr="00294D7A">
        <w:rPr>
          <w:lang w:val="tr-TR"/>
        </w:rPr>
        <w:t xml:space="preserve"> II </w:t>
      </w:r>
      <w:r>
        <w:rPr>
          <w:lang w:val="tr-TR"/>
        </w:rPr>
        <w:t>Kanununun derecelendirmesine uyuyorsa,</w:t>
      </w:r>
      <w:r w:rsidRPr="003B4C6D">
        <w:rPr>
          <w:lang w:val="tr-TR"/>
        </w:rPr>
        <w:t xml:space="preserve"> </w:t>
      </w:r>
      <w:r>
        <w:rPr>
          <w:lang w:val="tr-TR"/>
        </w:rPr>
        <w:t>mercilere bildirimde bulunması ve nihai olarak kamuoyuna bildirimde bulunulması sonrası,</w:t>
      </w:r>
      <w:r w:rsidRPr="003B4C6D">
        <w:rPr>
          <w:b/>
          <w:lang w:val="tr-TR"/>
        </w:rPr>
        <w:t xml:space="preserve"> </w:t>
      </w:r>
      <w:r w:rsidRPr="00294D7A">
        <w:rPr>
          <w:b/>
          <w:lang w:val="tr-TR"/>
        </w:rPr>
        <w:t>“</w:t>
      </w:r>
      <w:r>
        <w:rPr>
          <w:b/>
          <w:lang w:val="tr-TR"/>
        </w:rPr>
        <w:t>muhbir</w:t>
      </w:r>
      <w:r w:rsidRPr="00294D7A">
        <w:rPr>
          <w:b/>
          <w:lang w:val="tr-TR"/>
        </w:rPr>
        <w:t>”</w:t>
      </w:r>
      <w:r>
        <w:rPr>
          <w:lang w:val="tr-TR"/>
        </w:rPr>
        <w:t xml:space="preserve"> </w:t>
      </w:r>
      <w:r w:rsidRPr="00A46DC4">
        <w:rPr>
          <w:b/>
          <w:lang w:val="tr-TR"/>
        </w:rPr>
        <w:t>statüsüyle ilgili</w:t>
      </w:r>
      <w:r>
        <w:rPr>
          <w:lang w:val="tr-TR"/>
        </w:rPr>
        <w:t xml:space="preserve"> </w:t>
      </w:r>
      <w:r>
        <w:rPr>
          <w:b/>
          <w:lang w:val="tr-TR"/>
        </w:rPr>
        <w:t>yasal korumadan yararlanır</w:t>
      </w:r>
      <w:r w:rsidRPr="00294D7A">
        <w:rPr>
          <w:lang w:val="tr-TR"/>
        </w:rPr>
        <w:t xml:space="preserve">. </w:t>
      </w:r>
      <w:r>
        <w:rPr>
          <w:lang w:val="tr-TR"/>
        </w:rPr>
        <w:t>Dolayısıyla</w:t>
      </w:r>
      <w:r w:rsidRPr="00294D7A">
        <w:rPr>
          <w:lang w:val="tr-TR"/>
        </w:rPr>
        <w:t xml:space="preserve">, </w:t>
      </w:r>
      <w:r>
        <w:rPr>
          <w:lang w:val="tr-TR"/>
        </w:rPr>
        <w:t>ancak makul bir süre içinde değerlendirme çalışması</w:t>
      </w:r>
      <w:r w:rsidRPr="00294D7A">
        <w:rPr>
          <w:lang w:val="tr-TR"/>
        </w:rPr>
        <w:t xml:space="preserve"> </w:t>
      </w:r>
      <w:r>
        <w:rPr>
          <w:lang w:val="tr-TR"/>
        </w:rPr>
        <w:t>yapılmaması halinde, ihbarda bulunan ulusal yasal hükümlere göre yetkili bir otorite</w:t>
      </w:r>
      <w:r w:rsidRPr="00294D7A">
        <w:rPr>
          <w:lang w:val="tr-TR"/>
        </w:rPr>
        <w:t xml:space="preserve"> </w:t>
      </w:r>
      <w:r>
        <w:rPr>
          <w:lang w:val="tr-TR"/>
        </w:rPr>
        <w:t>ile temasa geçmeyi düşünebilir</w:t>
      </w:r>
      <w:r w:rsidRPr="00294D7A">
        <w:rPr>
          <w:lang w:val="tr-TR"/>
        </w:rPr>
        <w:t xml:space="preserve">. </w:t>
      </w:r>
      <w:r>
        <w:rPr>
          <w:lang w:val="tr-TR"/>
        </w:rPr>
        <w:t>Özellikle</w:t>
      </w:r>
      <w:r w:rsidRPr="00B74C82">
        <w:rPr>
          <w:lang w:val="tr-TR"/>
        </w:rPr>
        <w:t xml:space="preserve"> </w:t>
      </w:r>
      <w:r>
        <w:rPr>
          <w:lang w:val="tr-TR"/>
        </w:rPr>
        <w:t>Fransa’da</w:t>
      </w:r>
      <w:r w:rsidRPr="00294D7A">
        <w:rPr>
          <w:lang w:val="tr-TR"/>
        </w:rPr>
        <w:t xml:space="preserve">, </w:t>
      </w:r>
      <w:r>
        <w:rPr>
          <w:lang w:val="tr-TR"/>
        </w:rPr>
        <w:t>ihbarda bulunan</w:t>
      </w:r>
      <w:r w:rsidRPr="00B74C82">
        <w:rPr>
          <w:lang w:val="tr-TR"/>
        </w:rPr>
        <w:t xml:space="preserve"> </w:t>
      </w:r>
      <w:r>
        <w:rPr>
          <w:lang w:val="tr-TR"/>
        </w:rPr>
        <w:t>doğrudan</w:t>
      </w:r>
      <w:r w:rsidRPr="00294D7A">
        <w:rPr>
          <w:lang w:val="tr-TR"/>
        </w:rPr>
        <w:t xml:space="preserve"> </w:t>
      </w:r>
      <w:r>
        <w:rPr>
          <w:lang w:val="tr-TR"/>
        </w:rPr>
        <w:t>adli</w:t>
      </w:r>
      <w:r w:rsidRPr="00294D7A">
        <w:rPr>
          <w:lang w:val="tr-TR"/>
        </w:rPr>
        <w:t xml:space="preserve"> </w:t>
      </w:r>
      <w:r>
        <w:rPr>
          <w:lang w:val="tr-TR"/>
        </w:rPr>
        <w:t>mercilerle</w:t>
      </w:r>
      <w:r w:rsidRPr="00294D7A">
        <w:rPr>
          <w:lang w:val="tr-TR"/>
        </w:rPr>
        <w:t xml:space="preserve">, </w:t>
      </w:r>
      <w:r>
        <w:rPr>
          <w:lang w:val="tr-TR"/>
        </w:rPr>
        <w:t>idari</w:t>
      </w:r>
      <w:r w:rsidRPr="00294D7A">
        <w:rPr>
          <w:lang w:val="tr-TR"/>
        </w:rPr>
        <w:t xml:space="preserve"> </w:t>
      </w:r>
      <w:r>
        <w:rPr>
          <w:lang w:val="tr-TR"/>
        </w:rPr>
        <w:t>mercilerle veya profesyonellerle ve belli durumlarda</w:t>
      </w:r>
      <w:r w:rsidRPr="00B74C82">
        <w:rPr>
          <w:lang w:val="tr-TR"/>
        </w:rPr>
        <w:t xml:space="preserve"> </w:t>
      </w:r>
      <w:r>
        <w:rPr>
          <w:lang w:val="tr-TR"/>
        </w:rPr>
        <w:t>Fransız Yolsuzlukla Mücadele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Kurumu </w:t>
      </w:r>
      <w:r w:rsidRPr="00294D7A">
        <w:rPr>
          <w:lang w:val="tr-TR"/>
        </w:rPr>
        <w:t xml:space="preserve">(AFA) </w:t>
      </w:r>
      <w:r>
        <w:rPr>
          <w:lang w:val="tr-TR"/>
        </w:rPr>
        <w:t xml:space="preserve">ile temasa </w:t>
      </w:r>
      <w:r w:rsidR="003670A0">
        <w:rPr>
          <w:lang w:val="tr-TR"/>
        </w:rPr>
        <w:t>geçebilir</w:t>
      </w:r>
      <w:r>
        <w:rPr>
          <w:lang w:val="tr-TR"/>
        </w:rPr>
        <w:t xml:space="preserve"> ki AFA da Fransız Ceza Kanunu Prosedürüne göre </w:t>
      </w:r>
      <w:r w:rsidR="003670A0">
        <w:rPr>
          <w:lang w:val="tr-TR"/>
        </w:rPr>
        <w:t>söz konusu</w:t>
      </w:r>
      <w:r>
        <w:rPr>
          <w:lang w:val="tr-TR"/>
        </w:rPr>
        <w:t xml:space="preserve"> ise yetkili cumhuriyet savcısına bildirebilir. Eğer ihbar, bildirimden itibaren üç ay içinde,</w:t>
      </w:r>
      <w:r w:rsidRPr="00B74C82">
        <w:rPr>
          <w:lang w:val="tr-TR"/>
        </w:rPr>
        <w:t xml:space="preserve"> </w:t>
      </w:r>
      <w:r>
        <w:rPr>
          <w:lang w:val="tr-TR"/>
        </w:rPr>
        <w:t>temas kurulan organizasyonlardan birisi tarafından ele alınmazsa</w:t>
      </w:r>
      <w:r w:rsidRPr="00294D7A">
        <w:rPr>
          <w:lang w:val="tr-TR"/>
        </w:rPr>
        <w:t xml:space="preserve">, </w:t>
      </w:r>
      <w:r>
        <w:rPr>
          <w:lang w:val="tr-TR"/>
        </w:rPr>
        <w:t>kamuoyuna da açıklanabilir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 xml:space="preserve">Fransız </w:t>
      </w:r>
      <w:proofErr w:type="spellStart"/>
      <w:r w:rsidRPr="00294D7A">
        <w:rPr>
          <w:lang w:val="tr-TR"/>
        </w:rPr>
        <w:t>Sapin</w:t>
      </w:r>
      <w:proofErr w:type="spellEnd"/>
      <w:r w:rsidRPr="00294D7A">
        <w:rPr>
          <w:lang w:val="tr-TR"/>
        </w:rPr>
        <w:t xml:space="preserve"> II </w:t>
      </w:r>
      <w:r>
        <w:rPr>
          <w:lang w:val="tr-TR"/>
        </w:rPr>
        <w:t>Kanununa göre</w:t>
      </w:r>
      <w:r w:rsidRPr="00294D7A">
        <w:rPr>
          <w:lang w:val="tr-TR"/>
        </w:rPr>
        <w:t xml:space="preserve">, </w:t>
      </w:r>
      <w:r>
        <w:rPr>
          <w:lang w:val="tr-TR"/>
        </w:rPr>
        <w:t>Fransa’da yerleşik</w:t>
      </w:r>
      <w:r w:rsidRPr="00294D7A">
        <w:rPr>
          <w:lang w:val="tr-TR"/>
        </w:rPr>
        <w:t xml:space="preserve"> </w:t>
      </w:r>
      <w:r>
        <w:rPr>
          <w:lang w:val="tr-TR"/>
        </w:rPr>
        <w:t>ihbarda bulunanlar ayrıca,</w:t>
      </w:r>
      <w:r w:rsidRPr="008C053C">
        <w:rPr>
          <w:lang w:val="tr-TR"/>
        </w:rPr>
        <w:t xml:space="preserve"> </w:t>
      </w:r>
      <w:r>
        <w:rPr>
          <w:lang w:val="tr-TR"/>
        </w:rPr>
        <w:t>ihbarı alacak uygun organizasyona yönlendirilebilmesi için,</w:t>
      </w:r>
      <w:r w:rsidRPr="00294D7A">
        <w:rPr>
          <w:lang w:val="tr-TR"/>
        </w:rPr>
        <w:t xml:space="preserve"> </w:t>
      </w:r>
      <w:r>
        <w:rPr>
          <w:lang w:val="tr-TR"/>
        </w:rPr>
        <w:t>yolsuzluk ve nüfuz ticareti ile ilgili iddia edilen hususlarda ihbarlarını ve riskleri</w:t>
      </w:r>
      <w:r w:rsidRPr="00294D7A">
        <w:rPr>
          <w:lang w:val="tr-TR"/>
        </w:rPr>
        <w:t xml:space="preserve"> </w:t>
      </w:r>
      <w:r>
        <w:rPr>
          <w:lang w:val="tr-TR"/>
        </w:rPr>
        <w:t>Hak Savunucularına da bildirebilir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lastRenderedPageBreak/>
        <w:t>Ciddi ve yaklaşan bir tehlike veya geri dönülemez zarar riski olması halinde</w:t>
      </w:r>
      <w:r w:rsidRPr="00294D7A">
        <w:rPr>
          <w:lang w:val="tr-TR"/>
        </w:rPr>
        <w:t xml:space="preserve">, </w:t>
      </w:r>
      <w:r>
        <w:rPr>
          <w:lang w:val="tr-TR"/>
        </w:rPr>
        <w:t>ihbar istisnai olarak doğrudan</w:t>
      </w:r>
      <w:r w:rsidRPr="00294D7A">
        <w:rPr>
          <w:lang w:val="tr-TR"/>
        </w:rPr>
        <w:t xml:space="preserve"> </w:t>
      </w:r>
      <w:r>
        <w:rPr>
          <w:lang w:val="tr-TR"/>
        </w:rPr>
        <w:t>adli</w:t>
      </w:r>
      <w:r w:rsidRPr="00294D7A">
        <w:rPr>
          <w:lang w:val="tr-TR"/>
        </w:rPr>
        <w:t xml:space="preserve"> </w:t>
      </w:r>
      <w:r>
        <w:rPr>
          <w:lang w:val="tr-TR"/>
        </w:rPr>
        <w:t>mercilere</w:t>
      </w:r>
      <w:r w:rsidRPr="00294D7A">
        <w:rPr>
          <w:lang w:val="tr-TR"/>
        </w:rPr>
        <w:t xml:space="preserve">, </w:t>
      </w:r>
      <w:r>
        <w:rPr>
          <w:lang w:val="tr-TR"/>
        </w:rPr>
        <w:t>hükümet</w:t>
      </w:r>
      <w:r w:rsidRPr="00294D7A">
        <w:rPr>
          <w:lang w:val="tr-TR"/>
        </w:rPr>
        <w:t xml:space="preserve"> </w:t>
      </w:r>
      <w:r w:rsidR="003670A0">
        <w:rPr>
          <w:lang w:val="tr-TR"/>
        </w:rPr>
        <w:t>mercilerine</w:t>
      </w:r>
      <w:r>
        <w:rPr>
          <w:lang w:val="tr-TR"/>
        </w:rPr>
        <w:t xml:space="preserve"> veya profesyonellere </w:t>
      </w:r>
      <w:r w:rsidR="003670A0">
        <w:rPr>
          <w:lang w:val="tr-TR"/>
        </w:rPr>
        <w:t>raporlanabilir</w:t>
      </w:r>
      <w:r>
        <w:rPr>
          <w:lang w:val="tr-TR"/>
        </w:rPr>
        <w:t xml:space="preserve"> ve kamuoyuna açıklanabilir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9. </w:t>
      </w:r>
      <w:r>
        <w:rPr>
          <w:b/>
          <w:lang w:val="tr-TR"/>
        </w:rPr>
        <w:t>İHBARLA İLGİLENİLMESİ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Dijital</w:t>
      </w:r>
      <w:r w:rsidRPr="00294D7A">
        <w:rPr>
          <w:lang w:val="tr-TR"/>
        </w:rPr>
        <w:t xml:space="preserve"> platform</w:t>
      </w:r>
      <w:r>
        <w:rPr>
          <w:lang w:val="tr-TR"/>
        </w:rPr>
        <w:t xml:space="preserve">da alınan bütün ihbarlar </w:t>
      </w:r>
      <w:r w:rsidRPr="008C053C">
        <w:rPr>
          <w:b/>
          <w:lang w:val="tr-TR"/>
        </w:rPr>
        <w:t>Grup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 xml:space="preserve">Uyum Görevlisine </w:t>
      </w:r>
      <w:r w:rsidRPr="008C053C">
        <w:rPr>
          <w:lang w:val="tr-TR"/>
        </w:rPr>
        <w:t>ulaşmaktadır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Her ihbar, Grup</w:t>
      </w:r>
      <w:r w:rsidRPr="00294D7A">
        <w:rPr>
          <w:lang w:val="tr-TR"/>
        </w:rPr>
        <w:t xml:space="preserve"> </w:t>
      </w:r>
      <w:r>
        <w:rPr>
          <w:lang w:val="tr-TR"/>
        </w:rPr>
        <w:t>Uyum Görevlisi</w:t>
      </w:r>
      <w:r w:rsidRPr="00294D7A">
        <w:rPr>
          <w:lang w:val="tr-TR"/>
        </w:rPr>
        <w:t xml:space="preserve"> </w:t>
      </w:r>
      <w:r>
        <w:rPr>
          <w:lang w:val="tr-TR"/>
        </w:rPr>
        <w:t>tarafından</w:t>
      </w:r>
      <w:r w:rsidRPr="00294D7A">
        <w:rPr>
          <w:lang w:val="tr-TR"/>
        </w:rPr>
        <w:t>,</w:t>
      </w:r>
      <w:r>
        <w:rPr>
          <w:lang w:val="tr-TR"/>
        </w:rPr>
        <w:t xml:space="preserve"> herhangi bir talimat vermeden önce</w:t>
      </w:r>
      <w:r w:rsidRPr="00294D7A">
        <w:rPr>
          <w:lang w:val="tr-TR"/>
        </w:rPr>
        <w:t xml:space="preserve">, </w:t>
      </w:r>
      <w:r>
        <w:rPr>
          <w:lang w:val="tr-TR"/>
        </w:rPr>
        <w:t xml:space="preserve">ihbar </w:t>
      </w:r>
      <w:proofErr w:type="gramStart"/>
      <w:r>
        <w:rPr>
          <w:lang w:val="tr-TR"/>
        </w:rPr>
        <w:t>prosedürü</w:t>
      </w:r>
      <w:proofErr w:type="gramEnd"/>
      <w:r w:rsidRPr="008C053C">
        <w:rPr>
          <w:lang w:val="tr-TR"/>
        </w:rPr>
        <w:t xml:space="preserve"> </w:t>
      </w:r>
      <w:r>
        <w:rPr>
          <w:lang w:val="tr-TR"/>
        </w:rPr>
        <w:t xml:space="preserve">kapsamı </w:t>
      </w:r>
      <w:r w:rsidR="003670A0">
        <w:rPr>
          <w:lang w:val="tr-TR"/>
        </w:rPr>
        <w:t>dâhilinde</w:t>
      </w:r>
      <w:r>
        <w:rPr>
          <w:lang w:val="tr-TR"/>
        </w:rPr>
        <w:t xml:space="preserve"> gelip gelmediğini belirlemek için gizli şekilde bir </w:t>
      </w:r>
      <w:r>
        <w:rPr>
          <w:b/>
          <w:lang w:val="tr-TR"/>
        </w:rPr>
        <w:t xml:space="preserve">ön değerlendirmeye </w:t>
      </w:r>
      <w:r w:rsidRPr="008C053C">
        <w:rPr>
          <w:lang w:val="tr-TR"/>
        </w:rPr>
        <w:t>tabi tutulur</w:t>
      </w:r>
      <w:r w:rsidRPr="00294D7A">
        <w:rPr>
          <w:lang w:val="tr-TR"/>
        </w:rPr>
        <w:t xml:space="preserve">. </w:t>
      </w:r>
      <w:r>
        <w:rPr>
          <w:lang w:val="tr-TR"/>
        </w:rPr>
        <w:t xml:space="preserve">Açıkça </w:t>
      </w:r>
      <w:proofErr w:type="gramStart"/>
      <w:r>
        <w:rPr>
          <w:lang w:val="tr-TR"/>
        </w:rPr>
        <w:t>prosedür</w:t>
      </w:r>
      <w:proofErr w:type="gramEnd"/>
      <w:r w:rsidRPr="008C053C">
        <w:rPr>
          <w:lang w:val="tr-TR"/>
        </w:rPr>
        <w:t xml:space="preserve"> </w:t>
      </w:r>
      <w:r>
        <w:rPr>
          <w:lang w:val="tr-TR"/>
        </w:rPr>
        <w:t>kapsamı dahilinde gelmeyen, ciddi nitelikte olmayan, kötü niyetle yapılmış, veya suiistimal edici veya kötü niyetli</w:t>
      </w:r>
      <w:r w:rsidRPr="008C053C">
        <w:rPr>
          <w:lang w:val="tr-TR"/>
        </w:rPr>
        <w:t xml:space="preserve"> </w:t>
      </w:r>
      <w:r>
        <w:rPr>
          <w:lang w:val="tr-TR"/>
        </w:rPr>
        <w:t>suçlama teşkil eden, veya teyit edilemeyen hususlarla ilgili olan ihbarlar gecikmeksizin imha edilir ve ihbarda bulunana bu durum bildirilir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Eğer ihbar kabul edilebilir nitelikteyse</w:t>
      </w:r>
      <w:r w:rsidRPr="00294D7A">
        <w:rPr>
          <w:lang w:val="tr-TR"/>
        </w:rPr>
        <w:t xml:space="preserve">, </w:t>
      </w:r>
      <w:r>
        <w:rPr>
          <w:lang w:val="tr-TR"/>
        </w:rPr>
        <w:t>ihbarın alındısında başta belirtilen son tarihe kadar, ihbarda bulunana bildirimde bulunulur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b/>
          <w:lang w:val="tr-TR"/>
        </w:rPr>
        <w:t>Grup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Uyum Görevlisi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ihbarla ilgilenmek için gereken bütün adımları atar</w:t>
      </w:r>
      <w:r w:rsidRPr="00294D7A">
        <w:rPr>
          <w:lang w:val="tr-TR"/>
        </w:rPr>
        <w:t xml:space="preserve">, </w:t>
      </w:r>
      <w:r>
        <w:rPr>
          <w:lang w:val="tr-TR"/>
        </w:rPr>
        <w:t>özellikle, gerekirse</w:t>
      </w:r>
      <w:r w:rsidRPr="00294D7A">
        <w:rPr>
          <w:lang w:val="tr-TR"/>
        </w:rPr>
        <w:t xml:space="preserve"> </w:t>
      </w:r>
      <w:r>
        <w:rPr>
          <w:lang w:val="tr-TR"/>
        </w:rPr>
        <w:t>raporlanan hususların gerçekliğini ve özünü belirlemek üzere talimatlar verir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 xml:space="preserve">Bu talimatlar, </w:t>
      </w:r>
      <w:proofErr w:type="gramStart"/>
      <w:r>
        <w:rPr>
          <w:lang w:val="tr-TR"/>
        </w:rPr>
        <w:t>spesifik</w:t>
      </w:r>
      <w:proofErr w:type="gramEnd"/>
      <w:r>
        <w:rPr>
          <w:lang w:val="tr-TR"/>
        </w:rPr>
        <w:t xml:space="preserve"> olarak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bu alanda </w:t>
      </w:r>
      <w:r w:rsidRPr="00294D7A">
        <w:rPr>
          <w:lang w:val="tr-TR"/>
        </w:rPr>
        <w:t>(</w:t>
      </w:r>
      <w:r>
        <w:rPr>
          <w:lang w:val="tr-TR"/>
        </w:rPr>
        <w:t>yerel</w:t>
      </w:r>
      <w:r w:rsidRPr="00294D7A">
        <w:rPr>
          <w:lang w:val="tr-TR"/>
        </w:rPr>
        <w:t xml:space="preserve"> </w:t>
      </w:r>
      <w:r>
        <w:rPr>
          <w:lang w:val="tr-TR"/>
        </w:rPr>
        <w:t>Uyum Görevlisi</w:t>
      </w:r>
      <w:r w:rsidRPr="00294D7A">
        <w:rPr>
          <w:lang w:val="tr-TR"/>
        </w:rPr>
        <w:t xml:space="preserve">, </w:t>
      </w:r>
      <w:r>
        <w:rPr>
          <w:lang w:val="tr-TR"/>
        </w:rPr>
        <w:t>yerel</w:t>
      </w:r>
      <w:r w:rsidRPr="00294D7A">
        <w:rPr>
          <w:lang w:val="tr-TR"/>
        </w:rPr>
        <w:t xml:space="preserve"> </w:t>
      </w:r>
      <w:r>
        <w:rPr>
          <w:lang w:val="tr-TR"/>
        </w:rPr>
        <w:t>insan kaynakları</w:t>
      </w:r>
      <w:r w:rsidRPr="00294D7A">
        <w:rPr>
          <w:lang w:val="tr-TR"/>
        </w:rPr>
        <w:t xml:space="preserve"> </w:t>
      </w:r>
      <w:r>
        <w:rPr>
          <w:lang w:val="tr-TR"/>
        </w:rPr>
        <w:t>temsilcisi ve iş uzmanı</w:t>
      </w:r>
      <w:r w:rsidRPr="00294D7A">
        <w:rPr>
          <w:lang w:val="tr-TR"/>
        </w:rPr>
        <w:t xml:space="preserve">) </w:t>
      </w:r>
      <w:r>
        <w:rPr>
          <w:lang w:val="tr-TR"/>
        </w:rPr>
        <w:t>nitelikli olan ve artırılmış gizlilik yükümlülüğü ile ilzam olan Grup</w:t>
      </w:r>
      <w:r w:rsidRPr="00294D7A">
        <w:rPr>
          <w:lang w:val="tr-TR"/>
        </w:rPr>
        <w:t xml:space="preserve"> </w:t>
      </w:r>
      <w:r>
        <w:rPr>
          <w:lang w:val="tr-TR"/>
        </w:rPr>
        <w:t>çalışanlarından oluşan</w:t>
      </w:r>
      <w:r w:rsidRPr="00294D7A">
        <w:rPr>
          <w:lang w:val="tr-TR"/>
        </w:rPr>
        <w:t xml:space="preserve"> </w:t>
      </w:r>
      <w:r>
        <w:rPr>
          <w:lang w:val="tr-TR"/>
        </w:rPr>
        <w:t>dair bir kadro tarafından yerine getirilebilir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Duruma bağlı olarak</w:t>
      </w:r>
      <w:r w:rsidRPr="00294D7A">
        <w:rPr>
          <w:lang w:val="tr-TR"/>
        </w:rPr>
        <w:t xml:space="preserve">, </w:t>
      </w:r>
      <w:r>
        <w:rPr>
          <w:lang w:val="tr-TR"/>
        </w:rPr>
        <w:t>soruşturma,</w:t>
      </w:r>
      <w:r w:rsidRPr="00294D7A">
        <w:rPr>
          <w:lang w:val="tr-TR"/>
        </w:rPr>
        <w:t xml:space="preserve"> </w:t>
      </w:r>
      <w:r>
        <w:rPr>
          <w:lang w:val="tr-TR"/>
        </w:rPr>
        <w:t>İcra Komitesinin kıdemli üyesinden</w:t>
      </w:r>
      <w:r w:rsidRPr="00294D7A">
        <w:rPr>
          <w:lang w:val="tr-TR"/>
        </w:rPr>
        <w:t xml:space="preserve"> </w:t>
      </w:r>
      <w:r>
        <w:rPr>
          <w:lang w:val="tr-TR"/>
        </w:rPr>
        <w:t>veya İcra Komitesinin fonksiyonel</w:t>
      </w:r>
      <w:r w:rsidRPr="00294D7A">
        <w:rPr>
          <w:lang w:val="tr-TR"/>
        </w:rPr>
        <w:t xml:space="preserve"> </w:t>
      </w:r>
      <w:r w:rsidR="003670A0">
        <w:rPr>
          <w:lang w:val="tr-TR"/>
        </w:rPr>
        <w:t>üyelerinden</w:t>
      </w:r>
      <w:r>
        <w:rPr>
          <w:lang w:val="tr-TR"/>
        </w:rPr>
        <w:t xml:space="preserve"> ve finansal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etki bulunması halinde Finans </w:t>
      </w:r>
      <w:r w:rsidR="003670A0">
        <w:rPr>
          <w:lang w:val="tr-TR"/>
        </w:rPr>
        <w:t>Müdürü</w:t>
      </w:r>
      <w:r>
        <w:rPr>
          <w:lang w:val="tr-TR"/>
        </w:rPr>
        <w:t xml:space="preserve"> ve denetimle ilgili sonuçları veya finansal</w:t>
      </w:r>
      <w:r w:rsidRPr="00294D7A">
        <w:rPr>
          <w:lang w:val="tr-TR"/>
        </w:rPr>
        <w:t xml:space="preserve"> </w:t>
      </w:r>
      <w:r>
        <w:rPr>
          <w:lang w:val="tr-TR"/>
        </w:rPr>
        <w:t>etkisi varsa Grup</w:t>
      </w:r>
      <w:r w:rsidRPr="00294D7A">
        <w:rPr>
          <w:lang w:val="tr-TR"/>
        </w:rPr>
        <w:t xml:space="preserve"> </w:t>
      </w:r>
      <w:r>
        <w:rPr>
          <w:lang w:val="tr-TR"/>
        </w:rPr>
        <w:t>Finans</w:t>
      </w:r>
      <w:r w:rsidRPr="00294D7A">
        <w:rPr>
          <w:lang w:val="tr-TR"/>
        </w:rPr>
        <w:t xml:space="preserve"> </w:t>
      </w:r>
      <w:r>
        <w:rPr>
          <w:lang w:val="tr-TR"/>
        </w:rPr>
        <w:t>Kontrol ve İç Denetim Yöneticisinden oluşan</w:t>
      </w:r>
      <w:r w:rsidRPr="00BC7BA9">
        <w:rPr>
          <w:lang w:val="tr-TR"/>
        </w:rPr>
        <w:t xml:space="preserve"> </w:t>
      </w:r>
      <w:r>
        <w:rPr>
          <w:lang w:val="tr-TR"/>
        </w:rPr>
        <w:t>Etik</w:t>
      </w:r>
      <w:r w:rsidRPr="00294D7A">
        <w:rPr>
          <w:lang w:val="tr-TR"/>
        </w:rPr>
        <w:t xml:space="preserve"> </w:t>
      </w:r>
      <w:r>
        <w:rPr>
          <w:lang w:val="tr-TR"/>
        </w:rPr>
        <w:t>Komitesine emanet edilebilir</w:t>
      </w:r>
      <w:r w:rsidRPr="00294D7A">
        <w:rPr>
          <w:lang w:val="tr-TR"/>
        </w:rPr>
        <w:t xml:space="preserve">. </w:t>
      </w:r>
      <w:r>
        <w:rPr>
          <w:lang w:val="tr-TR"/>
        </w:rPr>
        <w:t>Yerine göre</w:t>
      </w:r>
      <w:r w:rsidRPr="00294D7A">
        <w:rPr>
          <w:lang w:val="tr-TR"/>
        </w:rPr>
        <w:t>,</w:t>
      </w:r>
      <w:r>
        <w:rPr>
          <w:lang w:val="tr-TR"/>
        </w:rPr>
        <w:t xml:space="preserve"> </w:t>
      </w:r>
      <w:r w:rsidR="003670A0">
        <w:rPr>
          <w:lang w:val="tr-TR"/>
        </w:rPr>
        <w:t>söz konusu</w:t>
      </w:r>
      <w:r>
        <w:rPr>
          <w:lang w:val="tr-TR"/>
        </w:rPr>
        <w:t xml:space="preserve"> ülkedeki Grup</w:t>
      </w:r>
      <w:r w:rsidRPr="00294D7A">
        <w:rPr>
          <w:lang w:val="tr-TR"/>
        </w:rPr>
        <w:t xml:space="preserve"> </w:t>
      </w:r>
      <w:r>
        <w:rPr>
          <w:lang w:val="tr-TR"/>
        </w:rPr>
        <w:t>finans</w:t>
      </w:r>
      <w:r w:rsidRPr="00294D7A">
        <w:rPr>
          <w:lang w:val="tr-TR"/>
        </w:rPr>
        <w:t xml:space="preserve"> </w:t>
      </w:r>
      <w:r>
        <w:rPr>
          <w:lang w:val="tr-TR"/>
        </w:rPr>
        <w:t>kontrolörü de Etik</w:t>
      </w:r>
      <w:r w:rsidRPr="00294D7A">
        <w:rPr>
          <w:lang w:val="tr-TR"/>
        </w:rPr>
        <w:t xml:space="preserve"> </w:t>
      </w:r>
      <w:r>
        <w:rPr>
          <w:lang w:val="tr-TR"/>
        </w:rPr>
        <w:t>Komitesiyle ilişkili olabilir</w:t>
      </w:r>
      <w:r w:rsidRPr="00294D7A">
        <w:rPr>
          <w:lang w:val="tr-TR"/>
        </w:rPr>
        <w:t xml:space="preserve">. </w:t>
      </w:r>
      <w:r>
        <w:rPr>
          <w:lang w:val="tr-TR"/>
        </w:rPr>
        <w:t>Bu Komite, ihbarla ilgilenecek bir konumda olacağı şekilde,</w:t>
      </w:r>
      <w:r w:rsidRPr="00294D7A">
        <w:rPr>
          <w:lang w:val="tr-TR"/>
        </w:rPr>
        <w:t xml:space="preserve"> </w:t>
      </w:r>
      <w:r>
        <w:rPr>
          <w:lang w:val="tr-TR"/>
        </w:rPr>
        <w:t>soruşturmaları ve denetimleri yürütmekten sorumlu olacaktır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Bu iç takım, yerine göre</w:t>
      </w:r>
      <w:r w:rsidRPr="00294D7A">
        <w:rPr>
          <w:lang w:val="tr-TR"/>
        </w:rPr>
        <w:t xml:space="preserve">, </w:t>
      </w:r>
      <w:r>
        <w:rPr>
          <w:lang w:val="tr-TR"/>
        </w:rPr>
        <w:t>aynı gizlilik</w:t>
      </w:r>
      <w:r w:rsidRPr="00294D7A">
        <w:rPr>
          <w:lang w:val="tr-TR"/>
        </w:rPr>
        <w:t xml:space="preserve"> </w:t>
      </w:r>
      <w:r>
        <w:rPr>
          <w:lang w:val="tr-TR"/>
        </w:rPr>
        <w:t>kuralları ile ilzam olan ihtisas sahibi hizmet sağlayıcılardan destek alabilir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İhbarda bulunan kişi, soruşturma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sürecine ancak bildirilen hususların doğrulanması ve yeni bilgi veya yeni doküman iletilmesi için </w:t>
      </w:r>
      <w:r w:rsidR="003670A0">
        <w:rPr>
          <w:lang w:val="tr-TR"/>
        </w:rPr>
        <w:t>dâhil</w:t>
      </w:r>
      <w:r>
        <w:rPr>
          <w:lang w:val="tr-TR"/>
        </w:rPr>
        <w:t xml:space="preserve"> olur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>
        <w:rPr>
          <w:b/>
          <w:lang w:val="tr-TR"/>
        </w:rPr>
        <w:t xml:space="preserve">Soruşturma </w:t>
      </w:r>
      <w:proofErr w:type="gramStart"/>
      <w:r>
        <w:rPr>
          <w:b/>
          <w:lang w:val="tr-TR"/>
        </w:rPr>
        <w:t>prosedürü</w:t>
      </w:r>
      <w:proofErr w:type="gramEnd"/>
      <w:r w:rsidRPr="00294D7A">
        <w:rPr>
          <w:b/>
          <w:lang w:val="tr-TR"/>
        </w:rPr>
        <w:t xml:space="preserve">, </w:t>
      </w:r>
      <w:r>
        <w:rPr>
          <w:b/>
          <w:lang w:val="tr-TR"/>
        </w:rPr>
        <w:t>içeriği ve sonrasındaki rapor,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 xml:space="preserve">ihbarda bulunana ve ihbara ilişkin durumlar </w:t>
      </w:r>
      <w:r w:rsidR="003670A0">
        <w:rPr>
          <w:b/>
          <w:lang w:val="tr-TR"/>
        </w:rPr>
        <w:t>dâhil</w:t>
      </w:r>
      <w:r>
        <w:rPr>
          <w:b/>
          <w:lang w:val="tr-TR"/>
        </w:rPr>
        <w:t xml:space="preserve"> kesinlikle gizlidir</w:t>
      </w:r>
      <w:r w:rsidRPr="00294D7A">
        <w:rPr>
          <w:b/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10. </w:t>
      </w:r>
      <w:r>
        <w:rPr>
          <w:b/>
          <w:lang w:val="tr-TR"/>
        </w:rPr>
        <w:t>İŞLEME FAALİYETLERİNİN</w:t>
      </w:r>
      <w:r w:rsidRPr="005600D0">
        <w:rPr>
          <w:b/>
          <w:lang w:val="tr-TR"/>
        </w:rPr>
        <w:t xml:space="preserve"> </w:t>
      </w:r>
      <w:r>
        <w:rPr>
          <w:b/>
          <w:lang w:val="tr-TR"/>
        </w:rPr>
        <w:t>TAMAMLANMASI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b/>
          <w:lang w:val="tr-TR"/>
        </w:rPr>
        <w:t>Etik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 xml:space="preserve">Komitesine </w:t>
      </w:r>
      <w:r w:rsidRPr="00623FC9">
        <w:rPr>
          <w:b/>
          <w:lang w:val="tr-TR"/>
        </w:rPr>
        <w:t>gizli bir rapor sunulur</w:t>
      </w:r>
      <w:r w:rsidRPr="00294D7A">
        <w:rPr>
          <w:lang w:val="tr-TR"/>
        </w:rPr>
        <w:t xml:space="preserve">. </w:t>
      </w:r>
      <w:r>
        <w:rPr>
          <w:lang w:val="tr-TR"/>
        </w:rPr>
        <w:t>Bu Komite,</w:t>
      </w:r>
      <w:r w:rsidRPr="00623FC9">
        <w:rPr>
          <w:lang w:val="tr-TR"/>
        </w:rPr>
        <w:t xml:space="preserve"> </w:t>
      </w:r>
      <w:r>
        <w:rPr>
          <w:lang w:val="tr-TR"/>
        </w:rPr>
        <w:t>İcra Komitesinin kıdemli üyesinden</w:t>
      </w:r>
      <w:r w:rsidRPr="00294D7A">
        <w:rPr>
          <w:lang w:val="tr-TR"/>
        </w:rPr>
        <w:t xml:space="preserve"> </w:t>
      </w:r>
      <w:r>
        <w:rPr>
          <w:lang w:val="tr-TR"/>
        </w:rPr>
        <w:t>veya İcra Komitesinin fonksiyonel</w:t>
      </w:r>
      <w:r w:rsidRPr="00294D7A">
        <w:rPr>
          <w:lang w:val="tr-TR"/>
        </w:rPr>
        <w:t xml:space="preserve"> </w:t>
      </w:r>
      <w:r w:rsidR="003670A0">
        <w:rPr>
          <w:lang w:val="tr-TR"/>
        </w:rPr>
        <w:t>üyelerinden</w:t>
      </w:r>
      <w:r>
        <w:rPr>
          <w:lang w:val="tr-TR"/>
        </w:rPr>
        <w:t xml:space="preserve"> ve finansal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etki bulunması halinde Finans </w:t>
      </w:r>
      <w:r w:rsidR="003670A0">
        <w:rPr>
          <w:lang w:val="tr-TR"/>
        </w:rPr>
        <w:t>Müdürü</w:t>
      </w:r>
      <w:r>
        <w:rPr>
          <w:lang w:val="tr-TR"/>
        </w:rPr>
        <w:t xml:space="preserve"> ve denetimle ilgili sonuçları veya finansal</w:t>
      </w:r>
      <w:r w:rsidRPr="00294D7A">
        <w:rPr>
          <w:lang w:val="tr-TR"/>
        </w:rPr>
        <w:t xml:space="preserve"> </w:t>
      </w:r>
      <w:r>
        <w:rPr>
          <w:lang w:val="tr-TR"/>
        </w:rPr>
        <w:t>etkisi varsa Grup</w:t>
      </w:r>
      <w:r w:rsidRPr="00294D7A">
        <w:rPr>
          <w:lang w:val="tr-TR"/>
        </w:rPr>
        <w:t xml:space="preserve"> </w:t>
      </w:r>
      <w:r>
        <w:rPr>
          <w:lang w:val="tr-TR"/>
        </w:rPr>
        <w:t>Finans</w:t>
      </w:r>
      <w:r w:rsidRPr="00294D7A">
        <w:rPr>
          <w:lang w:val="tr-TR"/>
        </w:rPr>
        <w:t xml:space="preserve"> </w:t>
      </w:r>
      <w:r>
        <w:rPr>
          <w:lang w:val="tr-TR"/>
        </w:rPr>
        <w:t>Kontrol ve iç Denetim Yöneticisinden oluşur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b/>
          <w:lang w:val="tr-TR"/>
        </w:rPr>
        <w:t>Eğer durumlar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 xml:space="preserve">özellikle ciddiyse veya </w:t>
      </w:r>
      <w:r w:rsidRPr="00294D7A">
        <w:rPr>
          <w:b/>
          <w:lang w:val="tr-TR"/>
        </w:rPr>
        <w:t xml:space="preserve">risk </w:t>
      </w:r>
      <w:r>
        <w:rPr>
          <w:b/>
          <w:lang w:val="tr-TR"/>
        </w:rPr>
        <w:t>yüksekse</w:t>
      </w:r>
      <w:r w:rsidRPr="00294D7A">
        <w:rPr>
          <w:b/>
          <w:lang w:val="tr-TR"/>
        </w:rPr>
        <w:t xml:space="preserve">, </w:t>
      </w:r>
      <w:r>
        <w:rPr>
          <w:b/>
          <w:lang w:val="tr-TR"/>
        </w:rPr>
        <w:t>rapor</w:t>
      </w:r>
      <w:r w:rsidRPr="00294D7A">
        <w:rPr>
          <w:b/>
          <w:lang w:val="tr-TR"/>
        </w:rPr>
        <w:t xml:space="preserve"> </w:t>
      </w:r>
      <w:r>
        <w:rPr>
          <w:lang w:val="tr-TR"/>
        </w:rPr>
        <w:t>Etik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Komitesi üyelerinden ve CEO’dan oluşan </w:t>
      </w:r>
      <w:r>
        <w:rPr>
          <w:b/>
          <w:lang w:val="tr-TR"/>
        </w:rPr>
        <w:t>Yüksek Komiteye sunulur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lastRenderedPageBreak/>
        <w:t>Eğer düzeltici tedbir gerekiyorsa</w:t>
      </w:r>
      <w:r w:rsidRPr="00294D7A">
        <w:rPr>
          <w:lang w:val="tr-TR"/>
        </w:rPr>
        <w:t xml:space="preserve">, </w:t>
      </w:r>
      <w:r>
        <w:rPr>
          <w:lang w:val="tr-TR"/>
        </w:rPr>
        <w:t>Etik</w:t>
      </w:r>
      <w:r w:rsidRPr="00294D7A">
        <w:rPr>
          <w:lang w:val="tr-TR"/>
        </w:rPr>
        <w:t xml:space="preserve"> </w:t>
      </w:r>
      <w:r>
        <w:rPr>
          <w:lang w:val="tr-TR"/>
        </w:rPr>
        <w:t>Komitesi veya Yüksek Komite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bir eylem </w:t>
      </w:r>
      <w:r w:rsidRPr="00294D7A">
        <w:rPr>
          <w:lang w:val="tr-TR"/>
        </w:rPr>
        <w:t>plan</w:t>
      </w:r>
      <w:r>
        <w:rPr>
          <w:lang w:val="tr-TR"/>
        </w:rPr>
        <w:t xml:space="preserve">ı önermek için </w:t>
      </w:r>
      <w:r w:rsidR="003670A0">
        <w:rPr>
          <w:lang w:val="tr-TR"/>
        </w:rPr>
        <w:t>söz konusu</w:t>
      </w:r>
      <w:r>
        <w:rPr>
          <w:lang w:val="tr-TR"/>
        </w:rPr>
        <w:t xml:space="preserve"> yerel</w:t>
      </w:r>
      <w:r w:rsidRPr="00294D7A">
        <w:rPr>
          <w:lang w:val="tr-TR"/>
        </w:rPr>
        <w:t xml:space="preserve"> </w:t>
      </w:r>
      <w:r>
        <w:rPr>
          <w:lang w:val="tr-TR"/>
        </w:rPr>
        <w:t>yönetsel</w:t>
      </w:r>
      <w:r w:rsidRPr="00294D7A">
        <w:rPr>
          <w:lang w:val="tr-TR"/>
        </w:rPr>
        <w:t xml:space="preserve"> </w:t>
      </w:r>
      <w:r>
        <w:rPr>
          <w:lang w:val="tr-TR"/>
        </w:rPr>
        <w:t>birimle temasa geçer</w:t>
      </w:r>
      <w:r w:rsidRPr="00294D7A">
        <w:rPr>
          <w:lang w:val="tr-TR"/>
        </w:rPr>
        <w:t>.</w:t>
      </w:r>
      <w:r>
        <w:rPr>
          <w:lang w:val="tr-TR"/>
        </w:rPr>
        <w:t xml:space="preserve"> Olası </w:t>
      </w:r>
      <w:r>
        <w:rPr>
          <w:b/>
          <w:lang w:val="tr-TR"/>
        </w:rPr>
        <w:t>disiplin tedbirleri veya hukuki takibat,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uygulanabilen yasal hükümler çerçevesinde yürütülür</w:t>
      </w:r>
      <w:r w:rsidRPr="00294D7A">
        <w:rPr>
          <w:lang w:val="tr-TR"/>
        </w:rPr>
        <w:t xml:space="preserve">. </w:t>
      </w:r>
      <w:r w:rsidR="003670A0">
        <w:rPr>
          <w:lang w:val="tr-TR"/>
        </w:rPr>
        <w:t>Söz konusu</w:t>
      </w:r>
      <w:r>
        <w:rPr>
          <w:lang w:val="tr-TR"/>
        </w:rPr>
        <w:t xml:space="preserve"> yönetsel birim, alınan düzeltici tedbiri</w:t>
      </w:r>
      <w:r w:rsidRPr="00294D7A">
        <w:rPr>
          <w:lang w:val="tr-TR"/>
        </w:rPr>
        <w:t xml:space="preserve"> </w:t>
      </w:r>
      <w:r>
        <w:rPr>
          <w:lang w:val="tr-TR"/>
        </w:rPr>
        <w:t>Grup</w:t>
      </w:r>
      <w:r w:rsidRPr="00294D7A">
        <w:rPr>
          <w:lang w:val="tr-TR"/>
        </w:rPr>
        <w:t xml:space="preserve"> </w:t>
      </w:r>
      <w:r>
        <w:rPr>
          <w:lang w:val="tr-TR"/>
        </w:rPr>
        <w:t>Uyum Görevlisine bildirmelidir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Kanıtlanan husus, yerine göre</w:t>
      </w:r>
      <w:r w:rsidRPr="00294D7A">
        <w:rPr>
          <w:lang w:val="tr-TR"/>
        </w:rPr>
        <w:t xml:space="preserve">, </w:t>
      </w:r>
      <w:r>
        <w:rPr>
          <w:lang w:val="tr-TR"/>
        </w:rPr>
        <w:t>uyum riski matrisinin ona göre güncellenmesine yol açabilir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11. </w:t>
      </w:r>
      <w:r>
        <w:rPr>
          <w:b/>
          <w:lang w:val="tr-TR"/>
        </w:rPr>
        <w:t>İHBARLARIN İSTATİSTİKSEL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OLARAK İZLENMESİ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Grup</w:t>
      </w:r>
      <w:r w:rsidRPr="00294D7A">
        <w:rPr>
          <w:lang w:val="tr-TR"/>
        </w:rPr>
        <w:t xml:space="preserve"> </w:t>
      </w:r>
      <w:r>
        <w:rPr>
          <w:lang w:val="tr-TR"/>
        </w:rPr>
        <w:t>ihbarları hakkında Grup</w:t>
      </w:r>
      <w:r w:rsidRPr="00294D7A">
        <w:rPr>
          <w:lang w:val="tr-TR"/>
        </w:rPr>
        <w:t xml:space="preserve"> </w:t>
      </w:r>
      <w:r>
        <w:rPr>
          <w:lang w:val="tr-TR"/>
        </w:rPr>
        <w:t>Uyum Komitesi tarafından istatistiksel</w:t>
      </w:r>
      <w:r w:rsidRPr="00294D7A">
        <w:rPr>
          <w:lang w:val="tr-TR"/>
        </w:rPr>
        <w:t xml:space="preserve"> </w:t>
      </w:r>
      <w:r>
        <w:rPr>
          <w:lang w:val="tr-TR"/>
        </w:rPr>
        <w:t>rapor hazırlanır. Bu raporlar,</w:t>
      </w:r>
      <w:r w:rsidRPr="00623FC9">
        <w:rPr>
          <w:lang w:val="tr-TR"/>
        </w:rPr>
        <w:t xml:space="preserve"> </w:t>
      </w:r>
      <w:r>
        <w:rPr>
          <w:lang w:val="tr-TR"/>
        </w:rPr>
        <w:t xml:space="preserve">ihbarları istatistiksel olarak izlemek için performans göstergeleri </w:t>
      </w:r>
      <w:r w:rsidRPr="00294D7A">
        <w:rPr>
          <w:lang w:val="tr-TR"/>
        </w:rPr>
        <w:t>(KPI)</w:t>
      </w:r>
      <w:r>
        <w:rPr>
          <w:lang w:val="tr-TR"/>
        </w:rPr>
        <w:t xml:space="preserve"> ile desteklenmelidir</w:t>
      </w:r>
      <w:r w:rsidRPr="00294D7A">
        <w:rPr>
          <w:lang w:val="tr-TR"/>
        </w:rPr>
        <w:t xml:space="preserve">. </w:t>
      </w:r>
      <w:r>
        <w:rPr>
          <w:lang w:val="tr-TR"/>
        </w:rPr>
        <w:t>İhbarların içeriği, Grup</w:t>
      </w:r>
      <w:r w:rsidRPr="00294D7A">
        <w:rPr>
          <w:lang w:val="tr-TR"/>
        </w:rPr>
        <w:t xml:space="preserve"> </w:t>
      </w:r>
      <w:r>
        <w:rPr>
          <w:lang w:val="tr-TR"/>
        </w:rPr>
        <w:t>Uyum Komite</w:t>
      </w:r>
      <w:r w:rsidRPr="00294D7A">
        <w:rPr>
          <w:lang w:val="tr-TR"/>
        </w:rPr>
        <w:t xml:space="preserve"> </w:t>
      </w:r>
      <w:r>
        <w:rPr>
          <w:lang w:val="tr-TR"/>
        </w:rPr>
        <w:t>toplantılarında açıklanmayacaktır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12. </w:t>
      </w:r>
      <w:r>
        <w:rPr>
          <w:b/>
          <w:lang w:val="tr-TR"/>
        </w:rPr>
        <w:t>KİŞİSEL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VERİLERİN SAKLANMASI VE İŞLENMESİ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 xml:space="preserve">Bir ihbarla ilgili kişisel veriler, Fransız </w:t>
      </w:r>
      <w:proofErr w:type="spellStart"/>
      <w:r w:rsidRPr="00294D7A">
        <w:rPr>
          <w:lang w:val="tr-TR"/>
        </w:rPr>
        <w:t>Sapin</w:t>
      </w:r>
      <w:proofErr w:type="spellEnd"/>
      <w:r w:rsidRPr="00294D7A">
        <w:rPr>
          <w:lang w:val="tr-TR"/>
        </w:rPr>
        <w:t xml:space="preserve"> II </w:t>
      </w:r>
      <w:r>
        <w:rPr>
          <w:lang w:val="tr-TR"/>
        </w:rPr>
        <w:t>Kanununun ve ana şirketlerin ve kontrat yapan firmaların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özen göreviyle ilgili </w:t>
      </w:r>
      <w:r w:rsidRPr="00294D7A">
        <w:rPr>
          <w:lang w:val="tr-TR"/>
        </w:rPr>
        <w:t xml:space="preserve">27 </w:t>
      </w:r>
      <w:r>
        <w:rPr>
          <w:lang w:val="tr-TR"/>
        </w:rPr>
        <w:t>Mart</w:t>
      </w:r>
      <w:r w:rsidRPr="00294D7A">
        <w:rPr>
          <w:lang w:val="tr-TR"/>
        </w:rPr>
        <w:t xml:space="preserve"> 2017 </w:t>
      </w:r>
      <w:r>
        <w:rPr>
          <w:lang w:val="tr-TR"/>
        </w:rPr>
        <w:t>tarihli Fransız Özen Görevi Kanununun zorunluluklarına göre yasal yükümlülüklere dayalı olarak ele alınacaktır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İhbarda bulunanın gönderdiği mesajların ve eklerinin içeriği,</w:t>
      </w:r>
      <w:r w:rsidRPr="00294D7A">
        <w:rPr>
          <w:lang w:val="tr-TR"/>
        </w:rPr>
        <w:t xml:space="preserve"> </w:t>
      </w:r>
      <w:r>
        <w:rPr>
          <w:lang w:val="tr-TR"/>
        </w:rPr>
        <w:t>kişisel veriler içerebilir</w:t>
      </w:r>
      <w:r w:rsidRPr="00294D7A">
        <w:rPr>
          <w:lang w:val="tr-TR"/>
        </w:rPr>
        <w:t xml:space="preserve">. </w:t>
      </w:r>
      <w:r>
        <w:rPr>
          <w:lang w:val="tr-TR"/>
        </w:rPr>
        <w:t>Sadece aşağıdaki</w:t>
      </w:r>
      <w:r w:rsidRPr="00294D7A">
        <w:rPr>
          <w:lang w:val="tr-TR"/>
        </w:rPr>
        <w:t xml:space="preserve"> </w:t>
      </w:r>
      <w:r>
        <w:rPr>
          <w:lang w:val="tr-TR"/>
        </w:rPr>
        <w:t>kategorilerde veriler işlenebilir</w:t>
      </w:r>
      <w:r w:rsidRPr="00294D7A">
        <w:rPr>
          <w:lang w:val="tr-TR"/>
        </w:rPr>
        <w:t>: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Mesleki</w:t>
      </w:r>
      <w:r w:rsidR="00FE2DD5">
        <w:rPr>
          <w:lang w:val="tr-TR"/>
        </w:rPr>
        <w:t xml:space="preserve"> ihbarda bulunanın </w:t>
      </w:r>
      <w:r>
        <w:rPr>
          <w:lang w:val="tr-TR"/>
        </w:rPr>
        <w:t>kimliği, pozisyonu</w:t>
      </w:r>
      <w:r w:rsidR="00FE2DD5">
        <w:rPr>
          <w:lang w:val="tr-TR"/>
        </w:rPr>
        <w:t xml:space="preserve"> ve iletişim bilgileri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Bir</w:t>
      </w:r>
      <w:r w:rsidR="00FE2DD5">
        <w:rPr>
          <w:lang w:val="tr-TR"/>
        </w:rPr>
        <w:t xml:space="preserve"> ihbarla ilgili olan kişilerin kimliği</w:t>
      </w:r>
      <w:r w:rsidR="00FE2DD5" w:rsidRPr="00294D7A">
        <w:rPr>
          <w:lang w:val="tr-TR"/>
        </w:rPr>
        <w:t xml:space="preserve">, </w:t>
      </w:r>
      <w:r w:rsidR="00FE2DD5">
        <w:rPr>
          <w:lang w:val="tr-TR"/>
        </w:rPr>
        <w:t>pozisyonu ve iletişim bilgileri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İhbarın</w:t>
      </w:r>
      <w:r w:rsidR="00FE2DD5">
        <w:rPr>
          <w:lang w:val="tr-TR"/>
        </w:rPr>
        <w:t xml:space="preserve"> alınmasında veya işlenmesinde yer alan bireylerin kimliği</w:t>
      </w:r>
      <w:r w:rsidR="00FE2DD5" w:rsidRPr="00294D7A">
        <w:rPr>
          <w:lang w:val="tr-TR"/>
        </w:rPr>
        <w:t xml:space="preserve">, </w:t>
      </w:r>
      <w:r w:rsidR="00FE2DD5">
        <w:rPr>
          <w:lang w:val="tr-TR"/>
        </w:rPr>
        <w:t>pozisyonu ve iletişim bilgileri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Raporlanan</w:t>
      </w:r>
      <w:r w:rsidR="00FE2DD5">
        <w:rPr>
          <w:lang w:val="tr-TR"/>
        </w:rPr>
        <w:t xml:space="preserve"> hususlar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Raporlanan</w:t>
      </w:r>
      <w:r w:rsidR="00FE2DD5">
        <w:rPr>
          <w:lang w:val="tr-TR"/>
        </w:rPr>
        <w:t xml:space="preserve"> hususların doğrulanması çerçevesinde toplanan unsurlar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Doğrulama</w:t>
      </w:r>
      <w:r w:rsidR="00FE2DD5" w:rsidRPr="00294D7A">
        <w:rPr>
          <w:lang w:val="tr-TR"/>
        </w:rPr>
        <w:t xml:space="preserve"> </w:t>
      </w:r>
      <w:r w:rsidR="00FE2DD5">
        <w:rPr>
          <w:lang w:val="tr-TR"/>
        </w:rPr>
        <w:t>işlemleri hakkında rapor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İhbarın</w:t>
      </w:r>
      <w:r w:rsidR="00FE2DD5">
        <w:rPr>
          <w:lang w:val="tr-TR"/>
        </w:rPr>
        <w:t xml:space="preserve"> yansımaları</w:t>
      </w:r>
      <w:r w:rsidR="00FE2DD5"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Mesleki ihbarlarla sadece</w:t>
      </w:r>
      <w:r w:rsidRPr="00C7427E">
        <w:rPr>
          <w:lang w:val="tr-TR"/>
        </w:rPr>
        <w:t xml:space="preserve"> </w:t>
      </w:r>
      <w:r>
        <w:rPr>
          <w:lang w:val="tr-TR"/>
        </w:rPr>
        <w:t>doğrudan</w:t>
      </w:r>
      <w:r w:rsidRPr="00294D7A">
        <w:rPr>
          <w:lang w:val="tr-TR"/>
        </w:rPr>
        <w:t xml:space="preserve"> </w:t>
      </w:r>
      <w:r>
        <w:rPr>
          <w:lang w:val="tr-TR"/>
        </w:rPr>
        <w:t>Etik Hattı kapsamıyla ilgili olan ve iddia edilen hususları doğrulamak için kesinlikle gereken,</w:t>
      </w:r>
      <w:r w:rsidRPr="00294D7A">
        <w:rPr>
          <w:lang w:val="tr-TR"/>
        </w:rPr>
        <w:t xml:space="preserve"> </w:t>
      </w:r>
      <w:r>
        <w:rPr>
          <w:lang w:val="tr-TR"/>
        </w:rPr>
        <w:t>tarihler</w:t>
      </w:r>
      <w:r w:rsidRPr="00294D7A">
        <w:rPr>
          <w:lang w:val="tr-TR"/>
        </w:rPr>
        <w:t xml:space="preserve">, </w:t>
      </w:r>
      <w:proofErr w:type="gramStart"/>
      <w:r>
        <w:rPr>
          <w:lang w:val="tr-TR"/>
        </w:rPr>
        <w:t>dahil</w:t>
      </w:r>
      <w:proofErr w:type="gramEnd"/>
      <w:r>
        <w:rPr>
          <w:lang w:val="tr-TR"/>
        </w:rPr>
        <w:t xml:space="preserve"> olan bireylerin</w:t>
      </w:r>
      <w:r w:rsidRPr="00CF40AD">
        <w:rPr>
          <w:lang w:val="tr-TR"/>
        </w:rPr>
        <w:t xml:space="preserve"> </w:t>
      </w:r>
      <w:r>
        <w:rPr>
          <w:lang w:val="tr-TR"/>
        </w:rPr>
        <w:t>isimleri ve iç pozisyonları gibi</w:t>
      </w:r>
      <w:r w:rsidRPr="00294D7A">
        <w:rPr>
          <w:lang w:val="tr-TR"/>
        </w:rPr>
        <w:t>, obje</w:t>
      </w:r>
      <w:r>
        <w:rPr>
          <w:lang w:val="tr-TR"/>
        </w:rPr>
        <w:t>ktif</w:t>
      </w:r>
      <w:r w:rsidRPr="00294D7A">
        <w:rPr>
          <w:lang w:val="tr-TR"/>
        </w:rPr>
        <w:t xml:space="preserve"> </w:t>
      </w:r>
      <w:r>
        <w:rPr>
          <w:lang w:val="tr-TR"/>
        </w:rPr>
        <w:t>şekilde formüle edilmiş verilere dayalı olarak ilgilenilecektir</w:t>
      </w:r>
      <w:r w:rsidRPr="00294D7A">
        <w:rPr>
          <w:lang w:val="tr-TR"/>
        </w:rPr>
        <w:t xml:space="preserve">. </w:t>
      </w:r>
      <w:r>
        <w:rPr>
          <w:lang w:val="tr-TR"/>
        </w:rPr>
        <w:t>İhbarda belirtilen hususların açıklaması ölçülmeli ve doğruluğa ilişkin sadece varsayımlar oldukları ve gerçekliğinin ek</w:t>
      </w:r>
      <w:r w:rsidRPr="00294D7A">
        <w:rPr>
          <w:lang w:val="tr-TR"/>
        </w:rPr>
        <w:t xml:space="preserve"> </w:t>
      </w:r>
      <w:r>
        <w:rPr>
          <w:lang w:val="tr-TR"/>
        </w:rPr>
        <w:t>soruşturmalarla doğrulanması gerekebileceği vurgulanmalıdır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 xml:space="preserve">13. </w:t>
      </w:r>
      <w:r>
        <w:rPr>
          <w:b/>
          <w:lang w:val="tr-TR"/>
        </w:rPr>
        <w:t>KİŞİSEL</w:t>
      </w:r>
      <w:r w:rsidRPr="00294D7A">
        <w:rPr>
          <w:b/>
          <w:lang w:val="tr-TR"/>
        </w:rPr>
        <w:t xml:space="preserve"> </w:t>
      </w:r>
      <w:r>
        <w:rPr>
          <w:b/>
          <w:lang w:val="tr-TR"/>
        </w:rPr>
        <w:t>VERİLERİ SAKLAMA SÜRESİ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 xml:space="preserve">Bu verilerin aktif bir </w:t>
      </w:r>
      <w:proofErr w:type="spellStart"/>
      <w:r>
        <w:rPr>
          <w:lang w:val="tr-TR"/>
        </w:rPr>
        <w:t>veritabanında</w:t>
      </w:r>
      <w:proofErr w:type="spellEnd"/>
      <w:r>
        <w:rPr>
          <w:lang w:val="tr-TR"/>
        </w:rPr>
        <w:t xml:space="preserve"> saklama süresi, işlenmesine bağlıdır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Alındığında kabul edilemez sayılan bir ihbarla ilgili veriler derhal silinir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pStyle w:val="ListeParagraf"/>
        <w:numPr>
          <w:ilvl w:val="0"/>
          <w:numId w:val="6"/>
        </w:numPr>
        <w:jc w:val="both"/>
        <w:rPr>
          <w:lang w:val="tr-TR"/>
        </w:rPr>
      </w:pPr>
      <w:r>
        <w:rPr>
          <w:lang w:val="tr-TR"/>
        </w:rPr>
        <w:t>Eğer bir ihbar kabul edilebilir sayılmışsa</w:t>
      </w:r>
      <w:r w:rsidRPr="00294D7A">
        <w:rPr>
          <w:lang w:val="tr-TR"/>
        </w:rPr>
        <w:t xml:space="preserve">, </w:t>
      </w:r>
      <w:r>
        <w:rPr>
          <w:lang w:val="tr-TR"/>
        </w:rPr>
        <w:t xml:space="preserve">bu ihbarla ilgili veriler aktif bir </w:t>
      </w:r>
      <w:proofErr w:type="spellStart"/>
      <w:r>
        <w:rPr>
          <w:lang w:val="tr-TR"/>
        </w:rPr>
        <w:t>veritabanında</w:t>
      </w:r>
      <w:proofErr w:type="spellEnd"/>
      <w:r w:rsidRPr="00294D7A">
        <w:rPr>
          <w:lang w:val="tr-TR"/>
        </w:rPr>
        <w:t>:</w:t>
      </w:r>
    </w:p>
    <w:p w:rsidR="00FE2DD5" w:rsidRPr="00294D7A" w:rsidRDefault="003670A0" w:rsidP="003670A0">
      <w:pPr>
        <w:pStyle w:val="ListeParagraf"/>
        <w:numPr>
          <w:ilvl w:val="1"/>
          <w:numId w:val="6"/>
        </w:numPr>
        <w:jc w:val="both"/>
        <w:rPr>
          <w:lang w:val="tr-TR"/>
        </w:rPr>
      </w:pPr>
      <w:r>
        <w:rPr>
          <w:lang w:val="tr-TR"/>
        </w:rPr>
        <w:t>Eğer</w:t>
      </w:r>
      <w:r w:rsidR="00FE2DD5">
        <w:rPr>
          <w:lang w:val="tr-TR"/>
        </w:rPr>
        <w:t xml:space="preserve"> ihbarı disiplin işlemi veya hukuki takibat takip etmediyse, işlenmesi tamamlanana kadar saklanır</w:t>
      </w:r>
      <w:r w:rsidR="00FE2DD5" w:rsidRPr="00294D7A">
        <w:rPr>
          <w:lang w:val="tr-TR"/>
        </w:rPr>
        <w:t>;</w:t>
      </w:r>
    </w:p>
    <w:p w:rsidR="00FE2DD5" w:rsidRPr="00294D7A" w:rsidRDefault="003670A0" w:rsidP="003670A0">
      <w:pPr>
        <w:pStyle w:val="ListeParagraf"/>
        <w:numPr>
          <w:ilvl w:val="1"/>
          <w:numId w:val="6"/>
        </w:numPr>
        <w:jc w:val="both"/>
        <w:rPr>
          <w:lang w:val="tr-TR"/>
        </w:rPr>
      </w:pPr>
      <w:r>
        <w:rPr>
          <w:lang w:val="tr-TR"/>
        </w:rPr>
        <w:t>Eğer</w:t>
      </w:r>
      <w:r w:rsidR="00FE2DD5">
        <w:rPr>
          <w:lang w:val="tr-TR"/>
        </w:rPr>
        <w:t xml:space="preserve"> </w:t>
      </w:r>
      <w:r>
        <w:rPr>
          <w:lang w:val="tr-TR"/>
        </w:rPr>
        <w:t>söz konusu</w:t>
      </w:r>
      <w:r w:rsidR="00FE2DD5">
        <w:rPr>
          <w:lang w:val="tr-TR"/>
        </w:rPr>
        <w:t xml:space="preserve"> kişi aleyhinde veya suiistimal edici bir ihbarda bulunan aleyhinde disiplin işlem veya hukuki takibat</w:t>
      </w:r>
      <w:r w:rsidR="00FE2DD5" w:rsidRPr="00294D7A">
        <w:rPr>
          <w:lang w:val="tr-TR"/>
        </w:rPr>
        <w:t xml:space="preserve"> </w:t>
      </w:r>
      <w:r w:rsidR="00FE2DD5">
        <w:rPr>
          <w:lang w:val="tr-TR"/>
        </w:rPr>
        <w:t>başlatılırsa, takibat sonlandırılana kadar saklanır</w:t>
      </w:r>
      <w:r w:rsidR="00FE2DD5"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 xml:space="preserve">Aktif </w:t>
      </w:r>
      <w:proofErr w:type="spellStart"/>
      <w:r>
        <w:rPr>
          <w:lang w:val="tr-TR"/>
        </w:rPr>
        <w:t>veritabanından</w:t>
      </w:r>
      <w:proofErr w:type="spellEnd"/>
      <w:r>
        <w:rPr>
          <w:lang w:val="tr-TR"/>
        </w:rPr>
        <w:t xml:space="preserve"> silindikten sonra</w:t>
      </w:r>
      <w:r w:rsidRPr="00294D7A">
        <w:rPr>
          <w:lang w:val="tr-TR"/>
        </w:rPr>
        <w:t xml:space="preserve">, </w:t>
      </w:r>
      <w:r>
        <w:rPr>
          <w:lang w:val="tr-TR"/>
        </w:rPr>
        <w:t>kişisel veriler, cürüm iddiasıyla ilgili ihbarlarda altı yıl,</w:t>
      </w:r>
      <w:r w:rsidRPr="00294D7A">
        <w:rPr>
          <w:lang w:val="tr-TR"/>
        </w:rPr>
        <w:t xml:space="preserve"> </w:t>
      </w:r>
      <w:r>
        <w:rPr>
          <w:lang w:val="tr-TR"/>
        </w:rPr>
        <w:t>suç iddiasıyla ilgili ise on yıl</w:t>
      </w:r>
      <w:r w:rsidRPr="00294D7A">
        <w:rPr>
          <w:lang w:val="tr-TR"/>
        </w:rPr>
        <w:t xml:space="preserve"> </w:t>
      </w:r>
      <w:r>
        <w:rPr>
          <w:lang w:val="tr-TR"/>
        </w:rPr>
        <w:t>süreyle geçici olarak</w:t>
      </w:r>
      <w:r w:rsidRPr="00294D7A">
        <w:rPr>
          <w:lang w:val="tr-TR"/>
        </w:rPr>
        <w:t xml:space="preserve"> </w:t>
      </w:r>
      <w:r>
        <w:rPr>
          <w:lang w:val="tr-TR"/>
        </w:rPr>
        <w:t>saklanır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 w:rsidRPr="00294D7A">
        <w:rPr>
          <w:lang w:val="tr-TR"/>
        </w:rPr>
        <w:lastRenderedPageBreak/>
        <w:t>Ar</w:t>
      </w:r>
      <w:r>
        <w:rPr>
          <w:lang w:val="tr-TR"/>
        </w:rPr>
        <w:t>şivleme işlemleri Grup</w:t>
      </w:r>
      <w:r w:rsidRPr="00294D7A">
        <w:rPr>
          <w:lang w:val="tr-TR"/>
        </w:rPr>
        <w:t xml:space="preserve"> </w:t>
      </w:r>
      <w:r>
        <w:rPr>
          <w:lang w:val="tr-TR"/>
        </w:rPr>
        <w:t>Uyum Görevlisi tarafından yönetilir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>14.</w:t>
      </w:r>
      <w:r>
        <w:rPr>
          <w:b/>
          <w:lang w:val="tr-TR"/>
        </w:rPr>
        <w:t xml:space="preserve"> ERİŞİM VE DEĞİŞTİRME HAKKI 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Etik Hattında adı belirtilen bütün bireylere,</w:t>
      </w:r>
      <w:r w:rsidRPr="00294D7A">
        <w:rPr>
          <w:lang w:val="tr-TR"/>
        </w:rPr>
        <w:t xml:space="preserve"> </w:t>
      </w:r>
      <w:r>
        <w:rPr>
          <w:lang w:val="tr-TR"/>
        </w:rPr>
        <w:t>Fransa’da kişisel verilerin</w:t>
      </w:r>
      <w:r w:rsidRPr="006D6830">
        <w:rPr>
          <w:lang w:val="tr-TR"/>
        </w:rPr>
        <w:t xml:space="preserve"> </w:t>
      </w:r>
      <w:r>
        <w:rPr>
          <w:lang w:val="tr-TR"/>
        </w:rPr>
        <w:t>korunmasıyla ilgili uygulanan</w:t>
      </w:r>
      <w:r w:rsidRPr="006D6830">
        <w:rPr>
          <w:lang w:val="tr-TR"/>
        </w:rPr>
        <w:t xml:space="preserve"> </w:t>
      </w:r>
      <w:r>
        <w:rPr>
          <w:lang w:val="tr-TR"/>
        </w:rPr>
        <w:t>yönetmeliklere uygun olarak,</w:t>
      </w:r>
      <w:r w:rsidRPr="00294D7A">
        <w:rPr>
          <w:lang w:val="tr-TR"/>
        </w:rPr>
        <w:t xml:space="preserve"> </w:t>
      </w:r>
      <w:r>
        <w:rPr>
          <w:lang w:val="tr-TR"/>
        </w:rPr>
        <w:t>kendilerine dair verilere erişim sağlama,</w:t>
      </w:r>
      <w:r w:rsidRPr="00294D7A">
        <w:rPr>
          <w:lang w:val="tr-TR"/>
        </w:rPr>
        <w:t xml:space="preserve"> </w:t>
      </w:r>
      <w:r>
        <w:rPr>
          <w:lang w:val="tr-TR"/>
        </w:rPr>
        <w:t>yanlışsa düzeltme ve artık geçersizse silme hakkı tanınır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Bir ihbarın ilgili olduğu kişi,</w:t>
      </w:r>
      <w:r w:rsidRPr="006D6830">
        <w:rPr>
          <w:lang w:val="tr-TR"/>
        </w:rPr>
        <w:t xml:space="preserve"> </w:t>
      </w:r>
      <w:r>
        <w:rPr>
          <w:lang w:val="tr-TR"/>
        </w:rPr>
        <w:t>erişim</w:t>
      </w:r>
      <w:r w:rsidRPr="006D6830">
        <w:rPr>
          <w:lang w:val="tr-TR"/>
        </w:rPr>
        <w:t xml:space="preserve"> </w:t>
      </w:r>
      <w:r>
        <w:rPr>
          <w:lang w:val="tr-TR"/>
        </w:rPr>
        <w:t>hakkına istinaden hiçbir durumda, ihbarda bulunanın kimliğine dair bilgi alamaz.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 xml:space="preserve">Talep, </w:t>
      </w:r>
      <w:r w:rsidRPr="00294D7A">
        <w:rPr>
          <w:lang w:val="tr-TR"/>
        </w:rPr>
        <w:t>post</w:t>
      </w:r>
      <w:r>
        <w:rPr>
          <w:lang w:val="tr-TR"/>
        </w:rPr>
        <w:t>ayla</w:t>
      </w:r>
      <w:r w:rsidRPr="00294D7A">
        <w:rPr>
          <w:lang w:val="tr-TR"/>
        </w:rPr>
        <w:t xml:space="preserve"> </w:t>
      </w:r>
      <w:r>
        <w:rPr>
          <w:lang w:val="tr-TR"/>
        </w:rPr>
        <w:t>Grup</w:t>
      </w:r>
      <w:r w:rsidRPr="00294D7A">
        <w:rPr>
          <w:lang w:val="tr-TR"/>
        </w:rPr>
        <w:t xml:space="preserve"> </w:t>
      </w:r>
      <w:r>
        <w:rPr>
          <w:lang w:val="tr-TR"/>
        </w:rPr>
        <w:t>Uyum Görevlisine veya aşağıdaki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adresten ulaşılabilen ihbar </w:t>
      </w:r>
      <w:r w:rsidRPr="00294D7A">
        <w:rPr>
          <w:lang w:val="tr-TR"/>
        </w:rPr>
        <w:t>platform</w:t>
      </w:r>
      <w:r>
        <w:rPr>
          <w:lang w:val="tr-TR"/>
        </w:rPr>
        <w:t>u aracılığıyla iç e-postayla</w:t>
      </w:r>
      <w:r w:rsidRPr="00294D7A">
        <w:rPr>
          <w:lang w:val="tr-TR"/>
        </w:rPr>
        <w:t xml:space="preserve"> </w:t>
      </w:r>
      <w:r>
        <w:rPr>
          <w:lang w:val="tr-TR"/>
        </w:rPr>
        <w:t>gönderilmelidir</w:t>
      </w:r>
      <w:r w:rsidRPr="00294D7A">
        <w:rPr>
          <w:lang w:val="tr-TR"/>
        </w:rPr>
        <w:t>: legrand.signalement.net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Bu veriler, yerine göre</w:t>
      </w:r>
      <w:r w:rsidRPr="00294D7A">
        <w:rPr>
          <w:lang w:val="tr-TR"/>
        </w:rPr>
        <w:t>,</w:t>
      </w:r>
      <w:r>
        <w:rPr>
          <w:lang w:val="tr-TR"/>
        </w:rPr>
        <w:t xml:space="preserve"> alt-yüklenici olarak görev yapan ve bir gizlilik</w:t>
      </w:r>
      <w:r w:rsidRPr="00294D7A">
        <w:rPr>
          <w:lang w:val="tr-TR"/>
        </w:rPr>
        <w:t xml:space="preserve"> </w:t>
      </w:r>
      <w:r>
        <w:rPr>
          <w:lang w:val="tr-TR"/>
        </w:rPr>
        <w:t>taahhüdü ile ilzam olan diğer Grup</w:t>
      </w:r>
      <w:r w:rsidRPr="00294D7A">
        <w:rPr>
          <w:lang w:val="tr-TR"/>
        </w:rPr>
        <w:t xml:space="preserve"> </w:t>
      </w:r>
      <w:r>
        <w:rPr>
          <w:lang w:val="tr-TR"/>
        </w:rPr>
        <w:t>kuruluşlarına ve/veya</w:t>
      </w:r>
      <w:r w:rsidRPr="00294D7A">
        <w:rPr>
          <w:lang w:val="tr-TR"/>
        </w:rPr>
        <w:t xml:space="preserve"> </w:t>
      </w:r>
      <w:r>
        <w:rPr>
          <w:lang w:val="tr-TR"/>
        </w:rPr>
        <w:t>hizmet sağlayıcılara</w:t>
      </w:r>
      <w:r w:rsidRPr="00294D7A">
        <w:rPr>
          <w:lang w:val="tr-TR"/>
        </w:rPr>
        <w:t xml:space="preserve"> </w:t>
      </w:r>
      <w:r>
        <w:rPr>
          <w:lang w:val="tr-TR"/>
        </w:rPr>
        <w:t>temin edilebilir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Verilerin Avrupa Birliği</w:t>
      </w:r>
      <w:r w:rsidRPr="00294D7A">
        <w:rPr>
          <w:lang w:val="tr-TR"/>
        </w:rPr>
        <w:t xml:space="preserve"> </w:t>
      </w:r>
      <w:r>
        <w:rPr>
          <w:lang w:val="tr-TR"/>
        </w:rPr>
        <w:t>dışı bir ülkeye aktarılması halinde</w:t>
      </w:r>
      <w:r w:rsidRPr="00294D7A">
        <w:rPr>
          <w:lang w:val="tr-TR"/>
        </w:rPr>
        <w:t xml:space="preserve">, </w:t>
      </w:r>
      <w:r>
        <w:rPr>
          <w:lang w:val="tr-TR"/>
        </w:rPr>
        <w:t>aktarım, kişisel verilerin uluslararası</w:t>
      </w:r>
      <w:r w:rsidRPr="00294D7A">
        <w:rPr>
          <w:lang w:val="tr-TR"/>
        </w:rPr>
        <w:t xml:space="preserve"> </w:t>
      </w:r>
      <w:r>
        <w:rPr>
          <w:lang w:val="tr-TR"/>
        </w:rPr>
        <w:t>aktarımına uygulanabilen hükümlere göre gerçekleştirilir</w:t>
      </w:r>
      <w:r w:rsidRPr="00294D7A">
        <w:rPr>
          <w:lang w:val="tr-TR"/>
        </w:rPr>
        <w:t xml:space="preserve">. </w:t>
      </w:r>
      <w:r>
        <w:rPr>
          <w:lang w:val="tr-TR"/>
        </w:rPr>
        <w:t>İhbarda bulunan, talep halinde bu aktarımın tabi olduğu koşullar ve garantiler hakkında bilgilendirilebilir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b/>
          <w:lang w:val="tr-TR"/>
        </w:rPr>
      </w:pPr>
      <w:r w:rsidRPr="00294D7A">
        <w:rPr>
          <w:b/>
          <w:lang w:val="tr-TR"/>
        </w:rPr>
        <w:t>15.</w:t>
      </w:r>
      <w:r>
        <w:rPr>
          <w:b/>
          <w:lang w:val="tr-TR"/>
        </w:rPr>
        <w:t xml:space="preserve"> PROSEDÜRÜN DUYURULMASI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>Prosedür,</w:t>
      </w:r>
      <w:r w:rsidRPr="00294D7A">
        <w:rPr>
          <w:lang w:val="tr-TR"/>
        </w:rPr>
        <w:t xml:space="preserve"> </w:t>
      </w:r>
      <w:r>
        <w:rPr>
          <w:lang w:val="tr-TR"/>
        </w:rPr>
        <w:t>Grup</w:t>
      </w:r>
      <w:r w:rsidRPr="00294D7A">
        <w:rPr>
          <w:lang w:val="tr-TR"/>
        </w:rPr>
        <w:t xml:space="preserve"> </w:t>
      </w:r>
      <w:r>
        <w:rPr>
          <w:lang w:val="tr-TR"/>
        </w:rPr>
        <w:t xml:space="preserve">çalışanlarına yönelik </w:t>
      </w:r>
      <w:hyperlink r:id="rId7" w:history="1">
        <w:r w:rsidRPr="00E023C5">
          <w:rPr>
            <w:rStyle w:val="Kpr"/>
            <w:lang w:val="tr-TR"/>
          </w:rPr>
          <w:t>intranet</w:t>
        </w:r>
      </w:hyperlink>
      <w:r w:rsidRPr="00E023C5">
        <w:rPr>
          <w:lang w:val="tr-TR"/>
        </w:rPr>
        <w:t xml:space="preserve">te </w:t>
      </w:r>
      <w:r>
        <w:rPr>
          <w:lang w:val="tr-TR"/>
        </w:rPr>
        <w:t>bulunmaktadır</w:t>
      </w:r>
      <w:r w:rsidRPr="00294D7A">
        <w:rPr>
          <w:lang w:val="tr-TR"/>
        </w:rPr>
        <w:t>.</w:t>
      </w:r>
    </w:p>
    <w:p w:rsidR="00FE2DD5" w:rsidRPr="00294D7A" w:rsidRDefault="00FE2DD5" w:rsidP="003670A0">
      <w:pPr>
        <w:jc w:val="both"/>
        <w:rPr>
          <w:lang w:val="tr-TR"/>
        </w:rPr>
      </w:pPr>
      <w:r>
        <w:rPr>
          <w:lang w:val="tr-TR"/>
        </w:rPr>
        <w:t xml:space="preserve">Prosedür paydaşlar için </w:t>
      </w:r>
      <w:hyperlink r:id="rId8" w:history="1">
        <w:r w:rsidRPr="00294D7A">
          <w:rPr>
            <w:rStyle w:val="Kpr"/>
            <w:lang w:val="tr-TR"/>
          </w:rPr>
          <w:t xml:space="preserve">legrand.com </w:t>
        </w:r>
        <w:r>
          <w:rPr>
            <w:rStyle w:val="Kpr"/>
            <w:lang w:val="tr-TR"/>
          </w:rPr>
          <w:t>web sitesinde</w:t>
        </w:r>
        <w:r w:rsidRPr="00294D7A">
          <w:rPr>
            <w:rStyle w:val="Kpr"/>
            <w:lang w:val="tr-TR"/>
          </w:rPr>
          <w:t xml:space="preserve"> “</w:t>
        </w:r>
        <w:r>
          <w:rPr>
            <w:rStyle w:val="Kpr"/>
            <w:lang w:val="tr-TR"/>
          </w:rPr>
          <w:t>İş Etiği</w:t>
        </w:r>
        <w:r w:rsidRPr="00294D7A">
          <w:rPr>
            <w:rStyle w:val="Kpr"/>
            <w:lang w:val="tr-TR"/>
          </w:rPr>
          <w:t xml:space="preserve">” </w:t>
        </w:r>
        <w:r>
          <w:rPr>
            <w:rStyle w:val="Kpr"/>
            <w:lang w:val="tr-TR"/>
          </w:rPr>
          <w:t xml:space="preserve">bölümünden </w:t>
        </w:r>
      </w:hyperlink>
      <w:r>
        <w:rPr>
          <w:lang w:val="tr-TR"/>
        </w:rPr>
        <w:t>edinilebilir</w:t>
      </w:r>
      <w:r w:rsidRPr="00294D7A">
        <w:rPr>
          <w:lang w:val="tr-TR"/>
        </w:rPr>
        <w:t>.</w:t>
      </w:r>
    </w:p>
    <w:sectPr w:rsidR="00FE2DD5" w:rsidRPr="00294D7A" w:rsidSect="00F8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6FA3"/>
    <w:multiLevelType w:val="hybridMultilevel"/>
    <w:tmpl w:val="05668B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1325"/>
    <w:multiLevelType w:val="hybridMultilevel"/>
    <w:tmpl w:val="6BE21756"/>
    <w:lvl w:ilvl="0" w:tplc="030EAA7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364C1"/>
    <w:multiLevelType w:val="hybridMultilevel"/>
    <w:tmpl w:val="F7E0E7D4"/>
    <w:lvl w:ilvl="0" w:tplc="030EAA7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D19DC"/>
    <w:multiLevelType w:val="hybridMultilevel"/>
    <w:tmpl w:val="94786A48"/>
    <w:lvl w:ilvl="0" w:tplc="030EAA7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0C87"/>
    <w:multiLevelType w:val="hybridMultilevel"/>
    <w:tmpl w:val="5F048CBA"/>
    <w:lvl w:ilvl="0" w:tplc="030EAA7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6919"/>
    <w:multiLevelType w:val="hybridMultilevel"/>
    <w:tmpl w:val="6032FC2C"/>
    <w:lvl w:ilvl="0" w:tplc="030EAA7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2F0A"/>
    <w:multiLevelType w:val="hybridMultilevel"/>
    <w:tmpl w:val="730E5D0C"/>
    <w:lvl w:ilvl="0" w:tplc="030EAA72"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F494873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D434E7"/>
    <w:multiLevelType w:val="hybridMultilevel"/>
    <w:tmpl w:val="A262F338"/>
    <w:lvl w:ilvl="0" w:tplc="030EAA7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17674"/>
    <w:multiLevelType w:val="hybridMultilevel"/>
    <w:tmpl w:val="326A74F6"/>
    <w:lvl w:ilvl="0" w:tplc="030EAA7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5E00"/>
    <w:multiLevelType w:val="hybridMultilevel"/>
    <w:tmpl w:val="C9D81C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72B19"/>
    <w:multiLevelType w:val="hybridMultilevel"/>
    <w:tmpl w:val="3E06D368"/>
    <w:lvl w:ilvl="0" w:tplc="030EAA7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94097"/>
    <w:multiLevelType w:val="hybridMultilevel"/>
    <w:tmpl w:val="68806CF2"/>
    <w:lvl w:ilvl="0" w:tplc="03B8127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44240"/>
    <w:multiLevelType w:val="hybridMultilevel"/>
    <w:tmpl w:val="82A4772C"/>
    <w:lvl w:ilvl="0" w:tplc="030EAA72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12"/>
  </w:num>
  <w:num w:numId="10">
    <w:abstractNumId w:val="3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931"/>
    <w:rsid w:val="00004EEF"/>
    <w:rsid w:val="00053FB9"/>
    <w:rsid w:val="000572D4"/>
    <w:rsid w:val="0007484E"/>
    <w:rsid w:val="00085EA8"/>
    <w:rsid w:val="00085F7A"/>
    <w:rsid w:val="000A42A2"/>
    <w:rsid w:val="000A42D7"/>
    <w:rsid w:val="000A6D7E"/>
    <w:rsid w:val="000F01D9"/>
    <w:rsid w:val="000F0306"/>
    <w:rsid w:val="001015CC"/>
    <w:rsid w:val="00114565"/>
    <w:rsid w:val="00115103"/>
    <w:rsid w:val="00130035"/>
    <w:rsid w:val="001706A1"/>
    <w:rsid w:val="00192EE1"/>
    <w:rsid w:val="001B3EB8"/>
    <w:rsid w:val="001B543F"/>
    <w:rsid w:val="001C115A"/>
    <w:rsid w:val="001D7855"/>
    <w:rsid w:val="001E0C6F"/>
    <w:rsid w:val="0022372E"/>
    <w:rsid w:val="002467AF"/>
    <w:rsid w:val="00267F8D"/>
    <w:rsid w:val="00282914"/>
    <w:rsid w:val="00293CFA"/>
    <w:rsid w:val="00294D7A"/>
    <w:rsid w:val="002A19AC"/>
    <w:rsid w:val="002B64A1"/>
    <w:rsid w:val="002C2E75"/>
    <w:rsid w:val="002C4647"/>
    <w:rsid w:val="002C6A32"/>
    <w:rsid w:val="002E6716"/>
    <w:rsid w:val="002F4DD9"/>
    <w:rsid w:val="00334518"/>
    <w:rsid w:val="003670A0"/>
    <w:rsid w:val="003A5225"/>
    <w:rsid w:val="003B4C6D"/>
    <w:rsid w:val="00437293"/>
    <w:rsid w:val="00477DE0"/>
    <w:rsid w:val="00487415"/>
    <w:rsid w:val="00495349"/>
    <w:rsid w:val="00496DFA"/>
    <w:rsid w:val="004B7082"/>
    <w:rsid w:val="004D257C"/>
    <w:rsid w:val="004F0586"/>
    <w:rsid w:val="00511760"/>
    <w:rsid w:val="00511844"/>
    <w:rsid w:val="00512C0B"/>
    <w:rsid w:val="005508E2"/>
    <w:rsid w:val="00550C15"/>
    <w:rsid w:val="00555012"/>
    <w:rsid w:val="005600D0"/>
    <w:rsid w:val="005673E3"/>
    <w:rsid w:val="00571ED7"/>
    <w:rsid w:val="005747ED"/>
    <w:rsid w:val="005A53DB"/>
    <w:rsid w:val="005A5D73"/>
    <w:rsid w:val="005A6B0E"/>
    <w:rsid w:val="005B185E"/>
    <w:rsid w:val="005B46BC"/>
    <w:rsid w:val="005B7568"/>
    <w:rsid w:val="005E77D9"/>
    <w:rsid w:val="006029AE"/>
    <w:rsid w:val="00623FC9"/>
    <w:rsid w:val="006377C4"/>
    <w:rsid w:val="006407F8"/>
    <w:rsid w:val="00646931"/>
    <w:rsid w:val="006629EC"/>
    <w:rsid w:val="006638B4"/>
    <w:rsid w:val="00665002"/>
    <w:rsid w:val="0066678A"/>
    <w:rsid w:val="00685101"/>
    <w:rsid w:val="006A72BA"/>
    <w:rsid w:val="006C0194"/>
    <w:rsid w:val="006D6830"/>
    <w:rsid w:val="007319BD"/>
    <w:rsid w:val="00744FC9"/>
    <w:rsid w:val="00786246"/>
    <w:rsid w:val="007B0749"/>
    <w:rsid w:val="007B6D84"/>
    <w:rsid w:val="007C53BE"/>
    <w:rsid w:val="0082590E"/>
    <w:rsid w:val="0083064E"/>
    <w:rsid w:val="0083731B"/>
    <w:rsid w:val="008508A4"/>
    <w:rsid w:val="00885C25"/>
    <w:rsid w:val="008A35EA"/>
    <w:rsid w:val="008B711C"/>
    <w:rsid w:val="008C053C"/>
    <w:rsid w:val="008D2181"/>
    <w:rsid w:val="008F38C8"/>
    <w:rsid w:val="009141F1"/>
    <w:rsid w:val="00914582"/>
    <w:rsid w:val="009228A9"/>
    <w:rsid w:val="009367E0"/>
    <w:rsid w:val="00972835"/>
    <w:rsid w:val="00974BCB"/>
    <w:rsid w:val="00980E15"/>
    <w:rsid w:val="00991354"/>
    <w:rsid w:val="009B31A2"/>
    <w:rsid w:val="009D1995"/>
    <w:rsid w:val="009D2BA1"/>
    <w:rsid w:val="009E3C2A"/>
    <w:rsid w:val="009F246F"/>
    <w:rsid w:val="009F3260"/>
    <w:rsid w:val="00A127F3"/>
    <w:rsid w:val="00A308F7"/>
    <w:rsid w:val="00A323B2"/>
    <w:rsid w:val="00A46DC4"/>
    <w:rsid w:val="00A658B1"/>
    <w:rsid w:val="00A675C6"/>
    <w:rsid w:val="00A75E9D"/>
    <w:rsid w:val="00A91760"/>
    <w:rsid w:val="00AA51B6"/>
    <w:rsid w:val="00AB5D93"/>
    <w:rsid w:val="00AC6D65"/>
    <w:rsid w:val="00AD0C3F"/>
    <w:rsid w:val="00AF3FA8"/>
    <w:rsid w:val="00B00AFF"/>
    <w:rsid w:val="00B31A88"/>
    <w:rsid w:val="00B35B23"/>
    <w:rsid w:val="00B53949"/>
    <w:rsid w:val="00B74C82"/>
    <w:rsid w:val="00BB3AAB"/>
    <w:rsid w:val="00BC0405"/>
    <w:rsid w:val="00BC50C3"/>
    <w:rsid w:val="00BC7BA9"/>
    <w:rsid w:val="00BD666B"/>
    <w:rsid w:val="00BE7AB1"/>
    <w:rsid w:val="00C0462C"/>
    <w:rsid w:val="00C04D5C"/>
    <w:rsid w:val="00C0661E"/>
    <w:rsid w:val="00C23258"/>
    <w:rsid w:val="00C40C60"/>
    <w:rsid w:val="00C42DDA"/>
    <w:rsid w:val="00C5006F"/>
    <w:rsid w:val="00C54B38"/>
    <w:rsid w:val="00C7427E"/>
    <w:rsid w:val="00C9679C"/>
    <w:rsid w:val="00CA1430"/>
    <w:rsid w:val="00CB27A2"/>
    <w:rsid w:val="00CB7EC8"/>
    <w:rsid w:val="00CC66E3"/>
    <w:rsid w:val="00CF0EC6"/>
    <w:rsid w:val="00CF1886"/>
    <w:rsid w:val="00CF40AD"/>
    <w:rsid w:val="00D07AF8"/>
    <w:rsid w:val="00D1016B"/>
    <w:rsid w:val="00D22E6B"/>
    <w:rsid w:val="00D41C68"/>
    <w:rsid w:val="00D728EE"/>
    <w:rsid w:val="00D8416C"/>
    <w:rsid w:val="00D84DE3"/>
    <w:rsid w:val="00D85031"/>
    <w:rsid w:val="00DE2EF4"/>
    <w:rsid w:val="00E023C5"/>
    <w:rsid w:val="00E111CF"/>
    <w:rsid w:val="00E130D6"/>
    <w:rsid w:val="00E22535"/>
    <w:rsid w:val="00E432E8"/>
    <w:rsid w:val="00E47541"/>
    <w:rsid w:val="00E615AF"/>
    <w:rsid w:val="00E679B7"/>
    <w:rsid w:val="00EA2859"/>
    <w:rsid w:val="00EB775F"/>
    <w:rsid w:val="00EC6C44"/>
    <w:rsid w:val="00ED09CD"/>
    <w:rsid w:val="00EF2E7E"/>
    <w:rsid w:val="00F55471"/>
    <w:rsid w:val="00F636F4"/>
    <w:rsid w:val="00F87C4F"/>
    <w:rsid w:val="00FE0BAE"/>
    <w:rsid w:val="00FE2DD5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126AC4-691F-49BE-AF78-95583F1C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C4F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rsid w:val="006469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table" w:styleId="TabloKlavuzu">
    <w:name w:val="Table Grid"/>
    <w:basedOn w:val="NormalTablo"/>
    <w:uiPriority w:val="99"/>
    <w:rsid w:val="00637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63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377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6377C4"/>
    <w:pPr>
      <w:ind w:left="720"/>
      <w:contextualSpacing/>
    </w:pPr>
  </w:style>
  <w:style w:type="character" w:styleId="Kpr">
    <w:name w:val="Hyperlink"/>
    <w:uiPriority w:val="99"/>
    <w:rsid w:val="00571E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rand.com/en/our-responsibility/society/business-eth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microsoftonline.com/199686b5-bef4-4960-8786-7a6b1888fee3/oauth2/authorize?client_id=00000003-0000-0ff1-ce00-000000000000&amp;response_mode=form_post&amp;response_type=code%20id_token&amp;resource=00000003-0000-0ff1-ce00-000000000000&amp;scope=openid&amp;nonce=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esneaulau\Desktop\Alerte%20&#233;thique\Engagement%20confidentialit&#233;%20Destinataires%20alerte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2490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Sayfa 1/</vt:lpstr>
    </vt:vector>
  </TitlesOfParts>
  <Company/>
  <LinksUpToDate>false</LinksUpToDate>
  <CharactersWithSpaces>16650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Sayfa 1/</dc:title>
  <dc:subject/>
  <dc:creator>advisable10@gmail.com</dc:creator>
  <cp:keywords/>
  <dc:description/>
  <cp:lastModifiedBy>user</cp:lastModifiedBy>
  <cp:revision>2</cp:revision>
  <cp:lastPrinted>2020-02-27T16:07:00Z</cp:lastPrinted>
  <dcterms:created xsi:type="dcterms:W3CDTF">2020-03-02T08:38:00Z</dcterms:created>
  <dcterms:modified xsi:type="dcterms:W3CDTF">2020-03-02T08:38:00Z</dcterms:modified>
</cp:coreProperties>
</file>